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7" w:rsidRDefault="00C340C7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Cs w:val="32"/>
          <w:lang w:eastAsia="ru-RU"/>
        </w:rPr>
      </w:pPr>
    </w:p>
    <w:p w:rsidR="00C340C7" w:rsidRDefault="00C340C7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Cs w:val="32"/>
          <w:lang w:eastAsia="ru-RU"/>
        </w:rPr>
      </w:pPr>
      <w:r>
        <w:rPr>
          <w:rFonts w:ascii="Arial" w:hAnsi="Arial" w:cs="Arial"/>
          <w:b/>
          <w:noProof/>
          <w:color w:val="000000"/>
          <w:szCs w:val="32"/>
          <w:lang w:eastAsia="ru-RU"/>
        </w:rPr>
        <w:drawing>
          <wp:inline distT="0" distB="0" distL="0" distR="0">
            <wp:extent cx="6645275" cy="8860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C7" w:rsidRDefault="00C340C7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Cs w:val="32"/>
          <w:lang w:eastAsia="ru-RU"/>
        </w:rPr>
      </w:pPr>
    </w:p>
    <w:p w:rsidR="00C340C7" w:rsidRDefault="00C340C7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Cs w:val="32"/>
          <w:lang w:eastAsia="ru-RU"/>
        </w:rPr>
      </w:pP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Cs w:val="32"/>
          <w:lang w:eastAsia="ru-RU"/>
        </w:rPr>
      </w:pPr>
      <w:bookmarkStart w:id="0" w:name="_GoBack"/>
      <w:bookmarkEnd w:id="0"/>
      <w:r w:rsidRPr="00C117B5">
        <w:rPr>
          <w:rFonts w:ascii="Arial" w:hAnsi="Arial" w:cs="Arial"/>
          <w:b/>
          <w:color w:val="000000"/>
          <w:szCs w:val="32"/>
          <w:lang w:eastAsia="ru-RU"/>
        </w:rPr>
        <w:t>Аннотация к рабочей программе по алгебре 9 класс</w:t>
      </w:r>
    </w:p>
    <w:p w:rsidR="00FF75DD" w:rsidRPr="00C117B5" w:rsidRDefault="00FF75DD" w:rsidP="00FF75D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Место дисциплины в структуре основной образовательной программы.</w:t>
      </w:r>
    </w:p>
    <w:p w:rsidR="00FF75DD" w:rsidRPr="00C117B5" w:rsidRDefault="00FF75DD" w:rsidP="00FF75DD">
      <w:pPr>
        <w:shd w:val="clear" w:color="auto" w:fill="FFFFFF"/>
        <w:spacing w:line="234" w:lineRule="atLeas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Ю.Н.Макарычева. Рабочая программа рассчитана на 3 часа алгебры в неделю (102 часа в год) и разработана для учебника Макарычев Ю.Н., Миндюк Н.Г., Нешков К.И., Суворова С.Б., «Алгебра. Учебник для 9 класса общеобразовательных учреждений».</w:t>
      </w:r>
    </w:p>
    <w:p w:rsidR="00FF75DD" w:rsidRPr="00C117B5" w:rsidRDefault="00FF75DD" w:rsidP="00FF75DD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Цель изучения алгебры</w:t>
      </w:r>
    </w:p>
    <w:p w:rsidR="00FF75DD" w:rsidRPr="00C117B5" w:rsidRDefault="00FF75DD" w:rsidP="00FF75D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75DD" w:rsidRPr="00C117B5" w:rsidRDefault="00FF75DD" w:rsidP="00FF75D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интеллектуальное развитие</w:t>
      </w:r>
      <w:r w:rsidRPr="00C117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F75DD" w:rsidRPr="00C117B5" w:rsidRDefault="00FF75DD" w:rsidP="00FF75D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F75DD" w:rsidRPr="00C117B5" w:rsidRDefault="00FF75DD" w:rsidP="00FF75D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F75DD" w:rsidRPr="00C117B5" w:rsidRDefault="00FF75DD" w:rsidP="00FF75D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Задачи курса: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систематизировать и обобщить сведения о решении целых и дробных рациональных уравнений с одной переменной;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научить решать квадратичные неравенства;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завершается изучение систем уравнений с двумя переменными;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вводится понятие последовательности, изучается арифметическая и геометрическая прогрессии;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- ввести элементы комбинаторики и теории вероятностей.</w:t>
      </w:r>
    </w:p>
    <w:p w:rsidR="00FF75DD" w:rsidRPr="00C117B5" w:rsidRDefault="00FF75DD" w:rsidP="00FF75DD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Структура дисциплины: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1. Квадратичная функция.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2. Уравнения и неравенства с одной переменной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3. Системы уравнений с двумя переменными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4. Арифметическая и геометрическая прогрессии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5. Элементы комбинаторики и теории вероятностей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6. Повторение</w:t>
      </w:r>
    </w:p>
    <w:p w:rsidR="00FF75DD" w:rsidRPr="00C117B5" w:rsidRDefault="00FF75DD" w:rsidP="00FF75DD">
      <w:pPr>
        <w:shd w:val="clear" w:color="auto" w:fill="FFFFFF"/>
        <w:spacing w:line="234" w:lineRule="atLeast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FF75DD" w:rsidRPr="00C117B5" w:rsidRDefault="00FF75DD" w:rsidP="00FF75DD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lastRenderedPageBreak/>
        <w:t>Основные образовательные технологии:</w:t>
      </w:r>
    </w:p>
    <w:p w:rsidR="00FF75DD" w:rsidRPr="00C117B5" w:rsidRDefault="00FF75DD" w:rsidP="00FF75D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Информационно-коммуникативные технологии</w:t>
      </w:r>
    </w:p>
    <w:p w:rsidR="00FF75DD" w:rsidRPr="00C117B5" w:rsidRDefault="00FF75DD" w:rsidP="00FF75D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Технология проблемного обучении</w:t>
      </w:r>
    </w:p>
    <w:p w:rsidR="00FF75DD" w:rsidRPr="00C117B5" w:rsidRDefault="00FF75DD" w:rsidP="00FF75D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Технология дифференцированного обучения</w:t>
      </w:r>
    </w:p>
    <w:p w:rsidR="00FF75DD" w:rsidRPr="00C117B5" w:rsidRDefault="00FF75DD" w:rsidP="00FF75D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Технологии личностно - ориентированного образования (игровые технологии, метод проектов и др.)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5. Требования к результатам освоения дисциплины Алгебра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уметь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решать линейные и квадратные неравенства с одной переменной и их системы;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изображать числа точками на координатной прямой;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описывать свойства изученных функций (у=кх</w:t>
      </w:r>
      <w:r w:rsidRPr="00C117B5">
        <w:rPr>
          <w:rFonts w:ascii="Arial" w:hAnsi="Arial" w:cs="Arial"/>
          <w:b/>
          <w:i/>
          <w:iCs/>
          <w:color w:val="000000"/>
          <w:sz w:val="18"/>
          <w:szCs w:val="18"/>
          <w:lang w:eastAsia="ru-RU"/>
        </w:rPr>
        <w:t>, 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где к0, у=кх+</w:t>
      </w:r>
      <w:r w:rsidRPr="00C117B5">
        <w:rPr>
          <w:rFonts w:ascii="Arial" w:hAnsi="Arial" w:cs="Arial"/>
          <w:b/>
          <w:color w:val="000000"/>
          <w:sz w:val="18"/>
          <w:szCs w:val="18"/>
          <w:lang w:val="en-US" w:eastAsia="ru-RU"/>
        </w:rPr>
        <w:t>b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, у=х</w:t>
      </w:r>
      <w:r w:rsidRPr="00C117B5">
        <w:rPr>
          <w:rFonts w:ascii="Arial" w:hAnsi="Arial" w:cs="Arial"/>
          <w:b/>
          <w:color w:val="000000"/>
          <w:sz w:val="18"/>
          <w:szCs w:val="18"/>
          <w:vertAlign w:val="superscript"/>
          <w:lang w:eastAsia="ru-RU"/>
        </w:rPr>
        <w:t>2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, у=х</w:t>
      </w:r>
      <w:r w:rsidRPr="00C117B5">
        <w:rPr>
          <w:rFonts w:ascii="Arial" w:hAnsi="Arial" w:cs="Arial"/>
          <w:b/>
          <w:color w:val="000000"/>
          <w:sz w:val="18"/>
          <w:szCs w:val="18"/>
          <w:vertAlign w:val="superscript"/>
          <w:lang w:eastAsia="ru-RU"/>
        </w:rPr>
        <w:t>3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, у</w:t>
      </w:r>
      <w:r w:rsidRPr="00C117B5">
        <w:rPr>
          <w:rFonts w:ascii="Arial" w:hAnsi="Arial" w:cs="Arial"/>
          <w:b/>
          <w:i/>
          <w:iCs/>
          <w:color w:val="000000"/>
          <w:sz w:val="18"/>
          <w:szCs w:val="18"/>
          <w:lang w:eastAsia="ru-RU"/>
        </w:rPr>
        <w:t> =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, у=), строить их графики;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F75DD" w:rsidRPr="00C117B5" w:rsidRDefault="00FF75DD" w:rsidP="00FF75DD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интерпретации графиков реальных зависимостей между величинами.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Элементы логики, комбинаторики,</w:t>
      </w: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br/>
        <w:t>статистики и теории вероятностей</w:t>
      </w:r>
    </w:p>
    <w:p w:rsidR="00FF75DD" w:rsidRPr="00C117B5" w:rsidRDefault="00FF75DD" w:rsidP="00FF75DD">
      <w:pPr>
        <w:shd w:val="clear" w:color="auto" w:fill="FFFFFF"/>
        <w:spacing w:line="234" w:lineRule="atLeast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уметь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выстраивания аргументации при доказательстве (в форме монолога и диалога);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распознавания логически некорректных рассуждений;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записи математических утверждений, доказательств;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анализа реальных числовых данных, представленных в виде диаграмм, графиков, таблиц;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FF75DD" w:rsidRPr="00C117B5" w:rsidRDefault="00FF75DD" w:rsidP="00FF75D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понимания статистических утверждений.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6. Общая трудоемкость дисциплины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lastRenderedPageBreak/>
        <w:t>Согласно федеральному базисному учебному плану для образовательных учреждений Российской Федерации на изучение алгебры в 9 классе отводится 3 часа в неделю, всего 102 часа.</w:t>
      </w:r>
    </w:p>
    <w:p w:rsidR="00FF75DD" w:rsidRPr="00C117B5" w:rsidRDefault="00FF75DD" w:rsidP="00FF75D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left="480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Формы контроля</w:t>
      </w:r>
    </w:p>
    <w:p w:rsidR="00FF75DD" w:rsidRPr="00C117B5" w:rsidRDefault="00FF75DD" w:rsidP="00FF75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C117B5">
        <w:rPr>
          <w:rFonts w:ascii="Arial" w:hAnsi="Arial" w:cs="Arial"/>
          <w:b/>
          <w:color w:val="000000"/>
          <w:sz w:val="18"/>
          <w:szCs w:val="18"/>
          <w:lang w:eastAsia="ru-RU"/>
        </w:rPr>
        <w:t>Промежуточная аттестация:  полугодие, экзамен в формате ОГЭ – 9 класс. Контрольные работы, тестирование.</w:t>
      </w:r>
    </w:p>
    <w:p w:rsidR="00FF75DD" w:rsidRPr="00C117B5" w:rsidRDefault="00FF75DD" w:rsidP="00C117B5">
      <w:pPr>
        <w:rPr>
          <w:rFonts w:ascii="Calibri" w:hAnsi="Calibri" w:cs="Times New Roman"/>
          <w:b/>
          <w:sz w:val="28"/>
          <w:szCs w:val="18"/>
          <w:u w:val="single"/>
        </w:rPr>
      </w:pPr>
      <w:r w:rsidRPr="00C117B5">
        <w:rPr>
          <w:rFonts w:ascii="Calibri" w:hAnsi="Calibri" w:cs="Times New Roman"/>
          <w:b/>
          <w:sz w:val="28"/>
          <w:szCs w:val="18"/>
          <w:u w:val="single"/>
        </w:rPr>
        <w:t>Пояснительная  записка</w:t>
      </w:r>
    </w:p>
    <w:p w:rsidR="00FF75DD" w:rsidRPr="00C117B5" w:rsidRDefault="00FF75DD" w:rsidP="00FF75DD">
      <w:pPr>
        <w:ind w:firstLine="840"/>
        <w:jc w:val="center"/>
        <w:rPr>
          <w:b/>
          <w:i/>
          <w:sz w:val="18"/>
          <w:szCs w:val="18"/>
        </w:rPr>
      </w:pPr>
      <w:r w:rsidRPr="00C117B5">
        <w:rPr>
          <w:b/>
          <w:i/>
          <w:sz w:val="18"/>
          <w:szCs w:val="18"/>
        </w:rPr>
        <w:t>Рабочая программа составлена на основании следующих нормативных документов:</w:t>
      </w:r>
    </w:p>
    <w:p w:rsidR="00FF75DD" w:rsidRPr="00C117B5" w:rsidRDefault="00FF75DD" w:rsidP="00FF75DD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C117B5">
        <w:rPr>
          <w:b/>
          <w:i/>
          <w:sz w:val="18"/>
          <w:szCs w:val="18"/>
        </w:rPr>
        <w:t>1</w:t>
      </w:r>
      <w:r w:rsidRPr="00C117B5">
        <w:rPr>
          <w:b/>
          <w:sz w:val="18"/>
          <w:szCs w:val="18"/>
        </w:rPr>
        <w:t>. Федеральный Закон от 29.12.2012 №273-ФЗ «Об образовании в Российской Федерации»;</w:t>
      </w:r>
    </w:p>
    <w:p w:rsidR="00FF75DD" w:rsidRPr="00C117B5" w:rsidRDefault="00FF75DD" w:rsidP="00FF75DD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ФГОС основного общего образования);</w:t>
      </w:r>
    </w:p>
    <w:p w:rsidR="00FF75DD" w:rsidRPr="00C117B5" w:rsidRDefault="00FF75DD" w:rsidP="00FF75DD">
      <w:pPr>
        <w:ind w:firstLine="8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3. Порядок организации и осуществления образовательной деятельности о основным общеобразовательным программам –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от 30. 08. 2013 № 1015;</w:t>
      </w:r>
    </w:p>
    <w:p w:rsidR="00FF75DD" w:rsidRPr="00C117B5" w:rsidRDefault="00FF75DD" w:rsidP="00FF75DD">
      <w:pPr>
        <w:ind w:firstLine="8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4. Приказ Министерства образования и науки Российской Федерации от 31.03.2014 № 253 «Об утверждении федеральный перечней учебников, рекомендованных (допущенных) к использованию в образовательном процессе в образовательный учреждениях, реализующих образовательные программы общего образования,  имеющих государственную аккредитацию»;</w:t>
      </w:r>
    </w:p>
    <w:p w:rsidR="00FF75DD" w:rsidRPr="00C117B5" w:rsidRDefault="00FF75DD" w:rsidP="00FF75DD">
      <w:pPr>
        <w:ind w:firstLine="8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5. Санитарно- эпидемиологические правила и нормативы СанПин 2.4.2.2821-10 «Сантиарно – эпидемиологические требования к условиям и организации обучения в общеобразовательных учреждениях» (Постановление Главного государственного врача Российской Федерации от 29.09.2010 № 189).</w:t>
      </w:r>
    </w:p>
    <w:p w:rsidR="00FF75DD" w:rsidRPr="00C117B5" w:rsidRDefault="00FF75DD" w:rsidP="00FF75DD">
      <w:pPr>
        <w:pStyle w:val="6"/>
        <w:widowControl w:val="0"/>
        <w:tabs>
          <w:tab w:val="left" w:pos="0"/>
        </w:tabs>
        <w:spacing w:before="0" w:after="0"/>
        <w:jc w:val="center"/>
        <w:rPr>
          <w:sz w:val="18"/>
          <w:szCs w:val="18"/>
        </w:rPr>
      </w:pPr>
      <w:r w:rsidRPr="00C117B5">
        <w:rPr>
          <w:sz w:val="18"/>
          <w:szCs w:val="18"/>
        </w:rPr>
        <w:t>Место предмета в базисном учебном плане</w:t>
      </w:r>
    </w:p>
    <w:p w:rsidR="00FF75DD" w:rsidRPr="00C117B5" w:rsidRDefault="00FF75DD" w:rsidP="00FF75DD">
      <w:pPr>
        <w:widowControl w:val="0"/>
        <w:ind w:firstLine="567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Согласно Федеральному базисному учебному плану для образовательных учреждений Российской Федерации для изучения алгебры в 9 классе отводится 102 часа из расчета 3 часа в неделю. 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i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  Тематическое планирование приведено по I варианту: </w:t>
      </w:r>
      <w:r w:rsidRPr="00C117B5">
        <w:rPr>
          <w:rFonts w:ascii="Calibri" w:hAnsi="Calibri" w:cs="Times New Roman"/>
          <w:b/>
          <w:i/>
          <w:sz w:val="18"/>
          <w:szCs w:val="18"/>
        </w:rPr>
        <w:t>3 часа в неделю, всего 102 часа.</w:t>
      </w:r>
    </w:p>
    <w:p w:rsidR="00FF75DD" w:rsidRPr="00C117B5" w:rsidRDefault="00FF75DD" w:rsidP="00FF75DD">
      <w:pPr>
        <w:pStyle w:val="a6"/>
        <w:spacing w:before="0" w:after="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  Для более широкого знакомства с математикой введен курс «Элементы статистики и теории вероятностей» в количестве 14 часов. На этом этапе продолжается решение задач путем перебора возможных вариантов, изучается статистический подход к понятию вероятности.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сложения вероятностей.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  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  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Уровень обучения – базовый.</w:t>
      </w:r>
    </w:p>
    <w:p w:rsidR="00FF75DD" w:rsidRPr="00C117B5" w:rsidRDefault="00FF75DD" w:rsidP="00FF75DD">
      <w:pPr>
        <w:ind w:firstLine="708"/>
        <w:jc w:val="both"/>
        <w:rPr>
          <w:rFonts w:ascii="Calibri" w:hAnsi="Calibri" w:cs="Times New Roman"/>
          <w:b/>
          <w:color w:val="000000"/>
          <w:sz w:val="18"/>
          <w:szCs w:val="18"/>
        </w:rPr>
      </w:pPr>
      <w:r w:rsidRPr="00C117B5">
        <w:rPr>
          <w:rFonts w:ascii="Calibri" w:hAnsi="Calibri" w:cs="Times New Roman"/>
          <w:b/>
          <w:color w:val="000000"/>
          <w:sz w:val="18"/>
          <w:szCs w:val="18"/>
        </w:rPr>
        <w:t>Программа соответствует учебнику «Алгебра. 9 класс» / Ю.Н. Макарычев, Н.Г. Миндюк и др.; под ред. С.А. Теляковского. М.: Просвещение, 2015..</w:t>
      </w:r>
    </w:p>
    <w:p w:rsidR="00FF75DD" w:rsidRPr="00C117B5" w:rsidRDefault="00FF75DD" w:rsidP="00FF75DD">
      <w:pPr>
        <w:pStyle w:val="3"/>
        <w:keepNext w:val="0"/>
        <w:widowControl w:val="0"/>
        <w:tabs>
          <w:tab w:val="left" w:pos="0"/>
        </w:tabs>
        <w:spacing w:before="0" w:after="0"/>
        <w:jc w:val="center"/>
        <w:rPr>
          <w:rFonts w:ascii="Calibri" w:hAnsi="Calibri"/>
          <w:sz w:val="18"/>
          <w:szCs w:val="18"/>
        </w:rPr>
      </w:pPr>
    </w:p>
    <w:p w:rsidR="00FF75DD" w:rsidRPr="00C117B5" w:rsidRDefault="00FF75DD" w:rsidP="00FF75DD">
      <w:pPr>
        <w:pStyle w:val="3"/>
        <w:keepNext w:val="0"/>
        <w:widowControl w:val="0"/>
        <w:tabs>
          <w:tab w:val="left" w:pos="0"/>
        </w:tabs>
        <w:spacing w:before="0" w:after="0"/>
        <w:jc w:val="center"/>
        <w:rPr>
          <w:rFonts w:ascii="Calibri" w:hAnsi="Calibri"/>
          <w:sz w:val="18"/>
          <w:szCs w:val="18"/>
        </w:rPr>
      </w:pPr>
      <w:r w:rsidRPr="00C117B5">
        <w:rPr>
          <w:rFonts w:ascii="Calibri" w:hAnsi="Calibri"/>
          <w:sz w:val="18"/>
          <w:szCs w:val="18"/>
        </w:rPr>
        <w:t>Общая характеристика учебного предмета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widowControl w:val="0"/>
        <w:ind w:firstLine="567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При изучении курса алгебры  продолжаются и получают развитие содержательные линии: «Функции», «Уравнения и неравенства», «Арифметическая и геометрическая прогрессии», «Элементы комбинаторики, теории вероятностей».</w:t>
      </w:r>
    </w:p>
    <w:p w:rsidR="00FF75DD" w:rsidRPr="00C117B5" w:rsidRDefault="00FF75DD" w:rsidP="00FF75DD">
      <w:pPr>
        <w:widowControl w:val="0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Изучение алгебры направлено на достижение следующих целей:</w:t>
      </w:r>
    </w:p>
    <w:p w:rsidR="00FF75DD" w:rsidRPr="00C117B5" w:rsidRDefault="00FF75DD" w:rsidP="00FF75DD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F75DD" w:rsidRPr="00C117B5" w:rsidRDefault="00FF75DD" w:rsidP="00FF75DD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F75DD" w:rsidRPr="00C117B5" w:rsidRDefault="00FF75DD" w:rsidP="00FF75DD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F75DD" w:rsidRPr="00C117B5" w:rsidRDefault="00FF75DD" w:rsidP="00FF75DD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воспитание средствами математики культуры личности: </w:t>
      </w:r>
      <w:r w:rsidRPr="00C117B5">
        <w:rPr>
          <w:rFonts w:ascii="Calibri" w:hAnsi="Calibri" w:cs="Times New Roman"/>
          <w:b/>
          <w:color w:val="000000"/>
          <w:sz w:val="18"/>
          <w:szCs w:val="18"/>
        </w:rPr>
        <w:t>отношения к математике как части общечеловеческой культуры:</w:t>
      </w:r>
      <w:r w:rsidRPr="00C117B5">
        <w:rPr>
          <w:rFonts w:ascii="Calibri" w:hAnsi="Calibri" w:cs="Times New Roman"/>
          <w:b/>
          <w:sz w:val="18"/>
          <w:szCs w:val="1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F75DD" w:rsidRPr="00C117B5" w:rsidRDefault="00FF75DD" w:rsidP="00FF75DD">
      <w:pPr>
        <w:widowControl w:val="0"/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ind w:firstLine="720"/>
        <w:jc w:val="center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Методы работы с детьми с ОВЗ.</w:t>
      </w:r>
    </w:p>
    <w:p w:rsidR="00FF75DD" w:rsidRPr="00C117B5" w:rsidRDefault="00FF75DD" w:rsidP="00FF75DD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C117B5">
        <w:rPr>
          <w:b/>
          <w:sz w:val="18"/>
          <w:szCs w:val="18"/>
        </w:rPr>
        <w:t xml:space="preserve">Методы </w:t>
      </w:r>
      <w:r w:rsidRPr="00C117B5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FF75DD" w:rsidRPr="00C117B5" w:rsidRDefault="00FF75DD" w:rsidP="00FF75DD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C117B5">
        <w:rPr>
          <w:b/>
          <w:color w:val="000000"/>
          <w:sz w:val="18"/>
          <w:szCs w:val="18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FF75DD" w:rsidRPr="00C117B5" w:rsidRDefault="00FF75DD" w:rsidP="00FF75DD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C117B5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FF75DD" w:rsidRPr="00C117B5" w:rsidRDefault="00FF75DD" w:rsidP="00FF75DD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C117B5">
        <w:rPr>
          <w:b/>
          <w:color w:val="000000"/>
          <w:sz w:val="18"/>
          <w:szCs w:val="18"/>
          <w:shd w:val="clear" w:color="auto" w:fill="F7F7F6"/>
        </w:rPr>
        <w:lastRenderedPageBreak/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FF75DD" w:rsidRPr="00C117B5" w:rsidRDefault="00FF75DD" w:rsidP="00FF75DD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FF75DD" w:rsidRPr="00C117B5" w:rsidRDefault="00FF75DD" w:rsidP="00FF75DD">
      <w:pPr>
        <w:pStyle w:val="a6"/>
        <w:ind w:firstLine="540"/>
        <w:jc w:val="center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Методы работы с одаренными детьми.</w:t>
      </w:r>
    </w:p>
    <w:p w:rsidR="00FF75DD" w:rsidRPr="00C117B5" w:rsidRDefault="00FF75DD" w:rsidP="00FF75DD">
      <w:pPr>
        <w:pStyle w:val="a6"/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межпредметные связи.</w:t>
      </w:r>
    </w:p>
    <w:p w:rsidR="00FF75DD" w:rsidRPr="00C117B5" w:rsidRDefault="00FF75DD" w:rsidP="00FF75DD">
      <w:pPr>
        <w:pStyle w:val="a6"/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FF75DD" w:rsidRPr="00C117B5" w:rsidRDefault="00FF75DD" w:rsidP="00FF75DD">
      <w:pPr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FF75DD" w:rsidRPr="00C117B5" w:rsidRDefault="00FF75DD" w:rsidP="00FF75DD">
      <w:pPr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FF75DD" w:rsidRPr="00C117B5" w:rsidRDefault="00FF75DD" w:rsidP="00FF75DD">
      <w:pPr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C117B5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FF75DD" w:rsidRPr="00C117B5" w:rsidRDefault="00FF75DD" w:rsidP="00C117B5">
      <w:pPr>
        <w:ind w:firstLine="540"/>
        <w:jc w:val="both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ГИА и ЕГЭ, которые уже подразделяются на базовые и углубленные.</w:t>
      </w:r>
      <w:r w:rsidRPr="00C117B5">
        <w:rPr>
          <w:b/>
          <w:sz w:val="18"/>
          <w:szCs w:val="18"/>
        </w:rPr>
        <w:br/>
      </w:r>
      <w:r w:rsidRPr="00C117B5">
        <w:rPr>
          <w:b/>
          <w:bCs/>
          <w:color w:val="000000"/>
          <w:sz w:val="18"/>
          <w:szCs w:val="18"/>
        </w:rPr>
        <w:t>Виды универсальных учебных действий (по материалам ФГОС НОО)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Личностные УУД</w:t>
      </w:r>
      <w:r w:rsidRPr="00C117B5">
        <w:rPr>
          <w:b/>
          <w:color w:val="000000"/>
          <w:sz w:val="18"/>
          <w:szCs w:val="18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FF75DD" w:rsidRPr="00C117B5" w:rsidRDefault="00FF75DD" w:rsidP="00FF75DD">
      <w:pPr>
        <w:pStyle w:val="a6"/>
        <w:numPr>
          <w:ilvl w:val="0"/>
          <w:numId w:val="12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самоопределение - личностное, профессиональное, жизненное самоопределение;</w:t>
      </w:r>
    </w:p>
    <w:p w:rsidR="00FF75DD" w:rsidRPr="00C117B5" w:rsidRDefault="00FF75DD" w:rsidP="00FF75DD">
      <w:pPr>
        <w:pStyle w:val="a6"/>
        <w:numPr>
          <w:ilvl w:val="0"/>
          <w:numId w:val="12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FF75DD" w:rsidRPr="00C117B5" w:rsidRDefault="00FF75DD" w:rsidP="00FF75DD">
      <w:pPr>
        <w:pStyle w:val="a6"/>
        <w:numPr>
          <w:ilvl w:val="0"/>
          <w:numId w:val="12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Регулятивные УУД</w:t>
      </w:r>
      <w:r w:rsidRPr="00C117B5">
        <w:rPr>
          <w:b/>
          <w:color w:val="000000"/>
          <w:sz w:val="18"/>
          <w:szCs w:val="18"/>
        </w:rPr>
        <w:t> обеспечивают организацию учащимся своей учебной деятельности. К ним относятся следующие: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прогнозирование – предвосхищение результата и уровня усвоения; его временных характеристик;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F75DD" w:rsidRPr="00C117B5" w:rsidRDefault="00FF75DD" w:rsidP="00FF75DD">
      <w:pPr>
        <w:pStyle w:val="a6"/>
        <w:numPr>
          <w:ilvl w:val="0"/>
          <w:numId w:val="13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Познавательные УУД</w:t>
      </w:r>
      <w:r w:rsidRPr="00C117B5">
        <w:rPr>
          <w:b/>
          <w:color w:val="000000"/>
          <w:sz w:val="18"/>
          <w:szCs w:val="18"/>
        </w:rPr>
        <w:t> включают общеучебные, логические действия, а также действия постановки и решения проблем.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Общеучебные универсальные действия: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lastRenderedPageBreak/>
        <w:t>самостоятельное выделение и формулирование познавательной цели;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структурирование знаний;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осознанное и произвольное построение речевого высказывания в устной и письменной форме;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выбор наиболее эффективных способов решения задач в зависимости от конкретных условий;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рефлексия способов и условий действия, контроль и оценка процесса и результатов деятельности;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смысловое чтение; понимание и адекватная оценка языка средств массовой информации;</w:t>
      </w:r>
    </w:p>
    <w:p w:rsidR="00FF75DD" w:rsidRPr="00C117B5" w:rsidRDefault="00FF75DD" w:rsidP="00FF75DD">
      <w:pPr>
        <w:pStyle w:val="a6"/>
        <w:numPr>
          <w:ilvl w:val="0"/>
          <w:numId w:val="14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Особую группу общеучебных универсальных действий составляют знаково-символические действия:</w:t>
      </w:r>
    </w:p>
    <w:p w:rsidR="00FF75DD" w:rsidRPr="00C117B5" w:rsidRDefault="00FF75DD" w:rsidP="00FF75DD">
      <w:pPr>
        <w:pStyle w:val="a6"/>
        <w:numPr>
          <w:ilvl w:val="0"/>
          <w:numId w:val="15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моделирование;</w:t>
      </w:r>
    </w:p>
    <w:p w:rsidR="00FF75DD" w:rsidRPr="00C117B5" w:rsidRDefault="00FF75DD" w:rsidP="00FF75DD">
      <w:pPr>
        <w:pStyle w:val="a6"/>
        <w:numPr>
          <w:ilvl w:val="0"/>
          <w:numId w:val="15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преобразование модели с целью выявления общих законов, определяющих данную предметную область.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Логические универсальные действия: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анализ;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синтез;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сравнение, классификация объектов по выделенным признакам;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подведение под понятие, выведение следствий;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установление причинно-следственных связей;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построение логической цепи рассуждений;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доказательство;</w:t>
      </w:r>
    </w:p>
    <w:p w:rsidR="00FF75DD" w:rsidRPr="00C117B5" w:rsidRDefault="00FF75DD" w:rsidP="00FF75DD">
      <w:pPr>
        <w:pStyle w:val="a6"/>
        <w:numPr>
          <w:ilvl w:val="0"/>
          <w:numId w:val="16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выдвижение гипотез и их обоснование.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Постановка и решение проблемы:</w:t>
      </w:r>
    </w:p>
    <w:p w:rsidR="00FF75DD" w:rsidRPr="00C117B5" w:rsidRDefault="00FF75DD" w:rsidP="00FF75DD">
      <w:pPr>
        <w:pStyle w:val="a6"/>
        <w:numPr>
          <w:ilvl w:val="0"/>
          <w:numId w:val="17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формулирование проблемы;</w:t>
      </w:r>
    </w:p>
    <w:p w:rsidR="00FF75DD" w:rsidRPr="00C117B5" w:rsidRDefault="00FF75DD" w:rsidP="00FF75DD">
      <w:pPr>
        <w:pStyle w:val="a6"/>
        <w:numPr>
          <w:ilvl w:val="0"/>
          <w:numId w:val="17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самостоятельное создание способов решения проблем творческого и поискового характера.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Коммуникативные УУД </w:t>
      </w:r>
      <w:r w:rsidRPr="00C117B5">
        <w:rPr>
          <w:b/>
          <w:color w:val="000000"/>
          <w:sz w:val="18"/>
          <w:szCs w:val="1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FF75DD" w:rsidRPr="00C117B5" w:rsidRDefault="00FF75DD" w:rsidP="00FF75DD">
      <w:pPr>
        <w:pStyle w:val="a6"/>
        <w:numPr>
          <w:ilvl w:val="0"/>
          <w:numId w:val="18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F75DD" w:rsidRPr="00C117B5" w:rsidRDefault="00FF75DD" w:rsidP="00FF75DD">
      <w:pPr>
        <w:pStyle w:val="a6"/>
        <w:numPr>
          <w:ilvl w:val="0"/>
          <w:numId w:val="18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постановка вопросов – инициативное сотрудничество в поиске и сборе информации;</w:t>
      </w:r>
    </w:p>
    <w:p w:rsidR="00FF75DD" w:rsidRPr="00C117B5" w:rsidRDefault="00FF75DD" w:rsidP="00FF75DD">
      <w:pPr>
        <w:pStyle w:val="a6"/>
        <w:numPr>
          <w:ilvl w:val="0"/>
          <w:numId w:val="18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F75DD" w:rsidRPr="00C117B5" w:rsidRDefault="00FF75DD" w:rsidP="00FF75DD">
      <w:pPr>
        <w:pStyle w:val="a6"/>
        <w:numPr>
          <w:ilvl w:val="0"/>
          <w:numId w:val="18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управление поведением партнера – контроль, коррекция, оценка действий партнера;</w:t>
      </w:r>
    </w:p>
    <w:p w:rsidR="00FF75DD" w:rsidRPr="00C117B5" w:rsidRDefault="00FF75DD" w:rsidP="00FF75DD">
      <w:pPr>
        <w:pStyle w:val="a6"/>
        <w:numPr>
          <w:ilvl w:val="0"/>
          <w:numId w:val="18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Развитие системы УУД</w:t>
      </w:r>
      <w:r w:rsidRPr="00C117B5">
        <w:rPr>
          <w:b/>
          <w:color w:val="000000"/>
          <w:sz w:val="18"/>
          <w:szCs w:val="18"/>
        </w:rPr>
        <w:t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Критериями оценки сформированности УУД у учащихся выступают:</w:t>
      </w:r>
    </w:p>
    <w:p w:rsidR="00FF75DD" w:rsidRPr="00C117B5" w:rsidRDefault="00FF75DD" w:rsidP="00FF75DD">
      <w:pPr>
        <w:pStyle w:val="a6"/>
        <w:numPr>
          <w:ilvl w:val="0"/>
          <w:numId w:val="19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соответствие возрастно-психологическим нормативным требованиям;</w:t>
      </w:r>
    </w:p>
    <w:p w:rsidR="00FF75DD" w:rsidRPr="00C117B5" w:rsidRDefault="00FF75DD" w:rsidP="00FF75DD">
      <w:pPr>
        <w:pStyle w:val="a6"/>
        <w:numPr>
          <w:ilvl w:val="0"/>
          <w:numId w:val="19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соответствие свойств УУД заранее заданным требованиям.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bCs/>
          <w:color w:val="000000"/>
          <w:sz w:val="18"/>
          <w:szCs w:val="18"/>
        </w:rPr>
        <w:t>Условия, обеспечивающие развитие УУД</w:t>
      </w:r>
    </w:p>
    <w:p w:rsidR="00FF75DD" w:rsidRPr="00C117B5" w:rsidRDefault="00FF75DD" w:rsidP="00FF75DD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FF75DD" w:rsidRPr="00C117B5" w:rsidRDefault="00FF75DD" w:rsidP="00FF75DD">
      <w:pPr>
        <w:pStyle w:val="a6"/>
        <w:numPr>
          <w:ilvl w:val="0"/>
          <w:numId w:val="20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Формирование УУД как цель образовательного процесса определяет его содержание и организацию.</w:t>
      </w:r>
    </w:p>
    <w:p w:rsidR="00FF75DD" w:rsidRPr="00C117B5" w:rsidRDefault="00FF75DD" w:rsidP="00FF75DD">
      <w:pPr>
        <w:pStyle w:val="a6"/>
        <w:numPr>
          <w:ilvl w:val="0"/>
          <w:numId w:val="20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t>Формирование УУД происходит в контексте усвоения разных предметных дисциплин.</w:t>
      </w:r>
    </w:p>
    <w:p w:rsidR="00FF75DD" w:rsidRPr="00C117B5" w:rsidRDefault="00FF75DD" w:rsidP="00FF75DD">
      <w:pPr>
        <w:pStyle w:val="a6"/>
        <w:numPr>
          <w:ilvl w:val="0"/>
          <w:numId w:val="20"/>
        </w:numPr>
        <w:suppressAutoHyphens w:val="0"/>
        <w:spacing w:before="100" w:beforeAutospacing="1" w:after="100" w:afterAutospacing="1"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17B5">
        <w:rPr>
          <w:b/>
          <w:color w:val="000000"/>
          <w:sz w:val="18"/>
          <w:szCs w:val="18"/>
        </w:rPr>
        <w:lastRenderedPageBreak/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FF75DD" w:rsidRPr="00C117B5" w:rsidRDefault="00FF75DD" w:rsidP="00FF75DD">
      <w:pPr>
        <w:jc w:val="center"/>
        <w:rPr>
          <w:b/>
          <w:sz w:val="18"/>
          <w:szCs w:val="18"/>
        </w:rPr>
      </w:pPr>
      <w:r w:rsidRPr="00C117B5">
        <w:rPr>
          <w:b/>
          <w:sz w:val="18"/>
          <w:szCs w:val="18"/>
        </w:rPr>
        <w:t>Система оценивания.</w:t>
      </w:r>
    </w:p>
    <w:p w:rsidR="00FF75DD" w:rsidRPr="00C117B5" w:rsidRDefault="00FF75DD" w:rsidP="00FF75DD">
      <w:pPr>
        <w:jc w:val="center"/>
        <w:rPr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b/>
          <w:bCs/>
          <w:sz w:val="18"/>
          <w:szCs w:val="18"/>
          <w:u w:val="single"/>
        </w:rPr>
      </w:pPr>
      <w:r w:rsidRPr="00C117B5">
        <w:rPr>
          <w:b/>
          <w:bCs/>
          <w:sz w:val="18"/>
          <w:szCs w:val="18"/>
          <w:u w:val="single"/>
        </w:rPr>
        <w:t>1. Оценка устных ответов учащихся.</w:t>
      </w:r>
    </w:p>
    <w:p w:rsidR="00FF75DD" w:rsidRPr="00C117B5" w:rsidRDefault="00FF75DD" w:rsidP="00FF75DD">
      <w:pPr>
        <w:jc w:val="center"/>
        <w:rPr>
          <w:b/>
          <w:bCs/>
          <w:sz w:val="18"/>
          <w:szCs w:val="18"/>
          <w:u w:val="single"/>
        </w:rPr>
      </w:pP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>Оценка 5</w:t>
      </w:r>
      <w:r w:rsidRPr="00C117B5">
        <w:rPr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4 </w:t>
      </w:r>
      <w:r w:rsidRPr="00C117B5">
        <w:rPr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3 </w:t>
      </w:r>
      <w:r w:rsidRPr="00C117B5">
        <w:rPr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2   </w:t>
      </w:r>
      <w:r w:rsidRPr="00C117B5">
        <w:rPr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1 </w:t>
      </w:r>
      <w:r w:rsidRPr="00C117B5">
        <w:rPr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FF75DD" w:rsidRPr="00C117B5" w:rsidRDefault="00FF75DD" w:rsidP="00FF75DD">
      <w:pPr>
        <w:jc w:val="center"/>
        <w:rPr>
          <w:b/>
          <w:bCs/>
          <w:sz w:val="18"/>
          <w:szCs w:val="18"/>
          <w:u w:val="single"/>
        </w:rPr>
      </w:pPr>
    </w:p>
    <w:p w:rsidR="00FF75DD" w:rsidRPr="00C117B5" w:rsidRDefault="00FF75DD" w:rsidP="00FF75DD">
      <w:pPr>
        <w:jc w:val="center"/>
        <w:rPr>
          <w:b/>
          <w:bCs/>
          <w:sz w:val="18"/>
          <w:szCs w:val="18"/>
          <w:u w:val="single"/>
        </w:rPr>
      </w:pPr>
      <w:r w:rsidRPr="00C117B5">
        <w:rPr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FF75DD" w:rsidRPr="00C117B5" w:rsidRDefault="00FF75DD" w:rsidP="00FF75DD">
      <w:pPr>
        <w:jc w:val="center"/>
        <w:rPr>
          <w:b/>
          <w:bCs/>
          <w:sz w:val="18"/>
          <w:szCs w:val="18"/>
          <w:u w:val="single"/>
        </w:rPr>
      </w:pPr>
    </w:p>
    <w:p w:rsidR="00FF75DD" w:rsidRPr="00C117B5" w:rsidRDefault="00FF75DD" w:rsidP="00FF75DD">
      <w:pPr>
        <w:jc w:val="both"/>
        <w:rPr>
          <w:b/>
          <w:sz w:val="18"/>
          <w:szCs w:val="18"/>
          <w:u w:val="single"/>
        </w:rPr>
      </w:pPr>
      <w:r w:rsidRPr="00C117B5">
        <w:rPr>
          <w:b/>
          <w:bCs/>
          <w:sz w:val="18"/>
          <w:szCs w:val="18"/>
        </w:rPr>
        <w:t xml:space="preserve">Оценка 5 </w:t>
      </w:r>
      <w:r w:rsidRPr="00C117B5">
        <w:rPr>
          <w:b/>
          <w:sz w:val="18"/>
          <w:szCs w:val="18"/>
        </w:rPr>
        <w:t>ставится за работу, выполненную полностью без ошибок и недочетов.</w:t>
      </w:r>
      <w:r w:rsidRPr="00C117B5">
        <w:rPr>
          <w:b/>
          <w:sz w:val="18"/>
          <w:szCs w:val="18"/>
          <w:u w:val="single"/>
        </w:rPr>
        <w:t xml:space="preserve">  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4 </w:t>
      </w:r>
      <w:r w:rsidRPr="00C117B5">
        <w:rPr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FF75DD" w:rsidRPr="00C117B5" w:rsidRDefault="00FF75DD" w:rsidP="00FF75DD">
      <w:pPr>
        <w:jc w:val="both"/>
        <w:rPr>
          <w:b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3 </w:t>
      </w:r>
      <w:r w:rsidRPr="00C117B5">
        <w:rPr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FF75DD" w:rsidRPr="00C117B5" w:rsidRDefault="00FF75DD" w:rsidP="00FF75DD">
      <w:pPr>
        <w:jc w:val="both"/>
        <w:rPr>
          <w:b/>
          <w:bCs/>
          <w:sz w:val="18"/>
          <w:szCs w:val="18"/>
        </w:rPr>
      </w:pPr>
      <w:r w:rsidRPr="00C117B5">
        <w:rPr>
          <w:b/>
          <w:bCs/>
          <w:sz w:val="18"/>
          <w:szCs w:val="18"/>
        </w:rPr>
        <w:t xml:space="preserve">Оценка 2 </w:t>
      </w:r>
      <w:r w:rsidRPr="00C117B5">
        <w:rPr>
          <w:b/>
          <w:sz w:val="18"/>
          <w:szCs w:val="18"/>
        </w:rPr>
        <w:t>ставится за работу,</w:t>
      </w:r>
      <w:r w:rsidRPr="00C117B5">
        <w:rPr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FF75DD" w:rsidRPr="00C117B5" w:rsidRDefault="00FF75DD" w:rsidP="00FF75DD">
      <w:pPr>
        <w:jc w:val="both"/>
        <w:rPr>
          <w:b/>
          <w:bCs/>
          <w:sz w:val="18"/>
          <w:szCs w:val="18"/>
        </w:rPr>
      </w:pPr>
      <w:r w:rsidRPr="00C117B5">
        <w:rPr>
          <w:b/>
          <w:sz w:val="18"/>
          <w:szCs w:val="18"/>
        </w:rPr>
        <w:t xml:space="preserve">Оценка 1 </w:t>
      </w:r>
      <w:r w:rsidRPr="00C117B5">
        <w:rPr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FF75DD" w:rsidRPr="00C117B5" w:rsidRDefault="00FF75DD" w:rsidP="00FF75DD">
      <w:pPr>
        <w:ind w:firstLine="54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FF75DD" w:rsidRPr="00C117B5" w:rsidRDefault="00FF75DD" w:rsidP="00FF75DD">
      <w:pPr>
        <w:widowControl w:val="0"/>
        <w:overflowPunct w:val="0"/>
        <w:autoSpaceDE w:val="0"/>
        <w:ind w:right="57"/>
        <w:jc w:val="both"/>
        <w:textAlignment w:val="baseline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widowControl w:val="0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В рамках указанных содержательных линий решаются следующие задачи:</w:t>
      </w:r>
    </w:p>
    <w:p w:rsidR="00FF75DD" w:rsidRPr="00C117B5" w:rsidRDefault="00FF75DD" w:rsidP="00FF75DD">
      <w:pPr>
        <w:widowControl w:val="0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F75DD" w:rsidRPr="00C117B5" w:rsidRDefault="00FF75DD" w:rsidP="00FF75DD">
      <w:pPr>
        <w:widowControl w:val="0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F75DD" w:rsidRPr="00C117B5" w:rsidRDefault="00FF75DD" w:rsidP="00FF75DD">
      <w:pPr>
        <w:widowControl w:val="0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FF75DD" w:rsidRPr="00C117B5" w:rsidRDefault="00FF75DD" w:rsidP="00FF75DD">
      <w:pPr>
        <w:widowControl w:val="0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FF75DD" w:rsidRPr="00C117B5" w:rsidRDefault="00FF75DD" w:rsidP="00FF75DD">
      <w:pPr>
        <w:pStyle w:val="6"/>
        <w:widowControl w:val="0"/>
        <w:tabs>
          <w:tab w:val="left" w:pos="0"/>
        </w:tabs>
        <w:spacing w:before="0" w:after="0"/>
        <w:rPr>
          <w:sz w:val="18"/>
          <w:szCs w:val="18"/>
        </w:rPr>
      </w:pPr>
      <w:r w:rsidRPr="00C117B5">
        <w:rPr>
          <w:sz w:val="18"/>
          <w:szCs w:val="18"/>
        </w:rPr>
        <w:t>Общеучебные умения, навыки и способы деятельности</w:t>
      </w:r>
    </w:p>
    <w:p w:rsidR="00FF75DD" w:rsidRPr="00C117B5" w:rsidRDefault="00FF75DD" w:rsidP="00FF75DD">
      <w:pPr>
        <w:widowControl w:val="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В ходе освоения содержания математического образования обучающиеся овладевают разнообразными способами деятельности, приобретают и совершенствуют опыт:</w:t>
      </w:r>
    </w:p>
    <w:p w:rsidR="00FF75DD" w:rsidRPr="00C117B5" w:rsidRDefault="00FF75DD" w:rsidP="00FF75DD">
      <w:pPr>
        <w:widowControl w:val="0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F75DD" w:rsidRPr="00C117B5" w:rsidRDefault="00FF75DD" w:rsidP="00FF75DD">
      <w:pPr>
        <w:pStyle w:val="a5"/>
        <w:widowControl w:val="0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Calibri" w:hAnsi="Calibri" w:cs="Times New Roman"/>
          <w:sz w:val="18"/>
          <w:szCs w:val="18"/>
        </w:rPr>
      </w:pPr>
      <w:r w:rsidRPr="00C117B5">
        <w:rPr>
          <w:rFonts w:ascii="Calibri" w:hAnsi="Calibri" w:cs="Times New Roman"/>
          <w:sz w:val="18"/>
          <w:szCs w:val="1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F75DD" w:rsidRPr="00C117B5" w:rsidRDefault="00FF75DD" w:rsidP="00FF75DD">
      <w:pPr>
        <w:widowControl w:val="0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F75DD" w:rsidRPr="00C117B5" w:rsidRDefault="00FF75DD" w:rsidP="00FF75DD">
      <w:pPr>
        <w:widowControl w:val="0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F75DD" w:rsidRPr="00C117B5" w:rsidRDefault="00FF75DD" w:rsidP="00FF75D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 xml:space="preserve">            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  <w:sectPr w:rsidR="00FF75DD" w:rsidRPr="00C117B5" w:rsidSect="00B74631">
          <w:footnotePr>
            <w:pos w:val="beneathText"/>
          </w:footnotePr>
          <w:pgSz w:w="11905" w:h="16837"/>
          <w:pgMar w:top="720" w:right="720" w:bottom="720" w:left="720" w:header="0" w:footer="0" w:gutter="0"/>
          <w:cols w:space="720"/>
          <w:docGrid w:linePitch="360"/>
        </w:sectPr>
      </w:pP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lastRenderedPageBreak/>
        <w:t xml:space="preserve">                                            Формы организации учебного процесса: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Индивидуальная работа</w:t>
      </w:r>
    </w:p>
    <w:p w:rsidR="00FF75DD" w:rsidRPr="00C117B5" w:rsidRDefault="00FF75DD" w:rsidP="00FF75DD">
      <w:pPr>
        <w:numPr>
          <w:ilvl w:val="0"/>
          <w:numId w:val="5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Групповая работа</w:t>
      </w:r>
      <w:r w:rsidRPr="00C117B5">
        <w:rPr>
          <w:rFonts w:ascii="Calibri" w:hAnsi="Calibri"/>
          <w:b/>
          <w:sz w:val="18"/>
          <w:szCs w:val="18"/>
        </w:rPr>
        <w:t xml:space="preserve"> </w:t>
      </w:r>
    </w:p>
    <w:p w:rsidR="00FF75DD" w:rsidRPr="00C117B5" w:rsidRDefault="00FF75DD" w:rsidP="00FF75DD">
      <w:pPr>
        <w:numPr>
          <w:ilvl w:val="0"/>
          <w:numId w:val="5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Индивидуально-групповая работа</w:t>
      </w:r>
    </w:p>
    <w:p w:rsidR="00FF75DD" w:rsidRPr="00C117B5" w:rsidRDefault="00FF75DD" w:rsidP="00FF75DD">
      <w:pPr>
        <w:ind w:left="720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ind w:left="720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numPr>
          <w:ilvl w:val="0"/>
          <w:numId w:val="5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Коллективная работа</w:t>
      </w:r>
      <w:r w:rsidRPr="00C117B5">
        <w:rPr>
          <w:rFonts w:ascii="Calibri" w:hAnsi="Calibri"/>
          <w:b/>
          <w:sz w:val="18"/>
          <w:szCs w:val="18"/>
        </w:rPr>
        <w:t xml:space="preserve"> </w:t>
      </w:r>
    </w:p>
    <w:p w:rsidR="00FF75DD" w:rsidRPr="00C117B5" w:rsidRDefault="00FF75DD" w:rsidP="00FF75DD">
      <w:pPr>
        <w:numPr>
          <w:ilvl w:val="0"/>
          <w:numId w:val="5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 xml:space="preserve">Фронтальный опрос </w:t>
      </w:r>
    </w:p>
    <w:p w:rsidR="00FF75DD" w:rsidRPr="00C117B5" w:rsidRDefault="00FF75DD" w:rsidP="00FF75DD">
      <w:pPr>
        <w:numPr>
          <w:ilvl w:val="0"/>
          <w:numId w:val="5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Классная и внеклассная работа</w:t>
      </w:r>
    </w:p>
    <w:p w:rsidR="00FF75DD" w:rsidRPr="00C117B5" w:rsidRDefault="00FF75DD" w:rsidP="00FF75DD">
      <w:p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  <w:sectPr w:rsidR="00FF75DD" w:rsidRPr="00C117B5" w:rsidSect="00B74631">
          <w:footnotePr>
            <w:pos w:val="beneathText"/>
          </w:footnotePr>
          <w:pgSz w:w="16837" w:h="11905" w:orient="landscape"/>
          <w:pgMar w:top="851" w:right="720" w:bottom="851" w:left="1134" w:header="720" w:footer="720" w:gutter="0"/>
          <w:cols w:num="2" w:space="720"/>
          <w:docGrid w:linePitch="360"/>
        </w:sectPr>
      </w:pPr>
    </w:p>
    <w:p w:rsidR="00FF75DD" w:rsidRPr="00C117B5" w:rsidRDefault="00FF75DD" w:rsidP="00FF75DD">
      <w:p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Формы контроля: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  <w:sectPr w:rsidR="00FF75DD" w:rsidRPr="00C117B5" w:rsidSect="00B74631">
          <w:footnotePr>
            <w:pos w:val="beneathText"/>
          </w:footnotePr>
          <w:type w:val="continuous"/>
          <w:pgSz w:w="16837" w:h="11905" w:orient="landscape"/>
          <w:pgMar w:top="851" w:right="720" w:bottom="851" w:left="1134" w:header="720" w:footer="720" w:gutter="0"/>
          <w:cols w:space="720"/>
          <w:docGrid w:linePitch="360"/>
        </w:sectPr>
      </w:pP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Самостоятельные работы 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Контрольные работы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Индивидуальные ответы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Беседы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Тестирование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Самоконтроль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Взаимоконтроль</w:t>
      </w:r>
      <w:r w:rsidRPr="00C117B5">
        <w:rPr>
          <w:rFonts w:ascii="Calibri" w:hAnsi="Calibri"/>
          <w:b/>
          <w:sz w:val="18"/>
          <w:szCs w:val="18"/>
        </w:rPr>
        <w:t xml:space="preserve"> 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Работа по карточке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Наблюдение</w:t>
      </w:r>
    </w:p>
    <w:p w:rsidR="00FF75DD" w:rsidRPr="00C117B5" w:rsidRDefault="00FF75DD" w:rsidP="00FF75DD">
      <w:pPr>
        <w:numPr>
          <w:ilvl w:val="0"/>
          <w:numId w:val="6"/>
        </w:numPr>
        <w:tabs>
          <w:tab w:val="left" w:pos="720"/>
        </w:tabs>
        <w:rPr>
          <w:rFonts w:ascii="Calibri" w:hAnsi="Calibri" w:cs="Times New Roman"/>
          <w:b/>
          <w:sz w:val="18"/>
          <w:szCs w:val="18"/>
        </w:rPr>
        <w:sectPr w:rsidR="00FF75DD" w:rsidRPr="00C117B5" w:rsidSect="00B74631">
          <w:footnotePr>
            <w:pos w:val="beneathText"/>
          </w:footnotePr>
          <w:type w:val="continuous"/>
          <w:pgSz w:w="16837" w:h="11905" w:orient="landscape"/>
          <w:pgMar w:top="851" w:right="720" w:bottom="851" w:left="1134" w:header="720" w:footer="720" w:gutter="0"/>
          <w:cols w:num="2" w:space="720"/>
          <w:docGrid w:linePitch="360"/>
        </w:sectPr>
      </w:pPr>
      <w:r w:rsidRPr="00C117B5">
        <w:rPr>
          <w:rFonts w:ascii="Calibri" w:hAnsi="Calibri"/>
          <w:b/>
          <w:sz w:val="18"/>
          <w:szCs w:val="18"/>
        </w:rPr>
        <w:t>Зачёт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lastRenderedPageBreak/>
        <w:t>Особенности учебно-воспитательного процесса:</w:t>
      </w:r>
    </w:p>
    <w:p w:rsidR="00FF75DD" w:rsidRPr="00C117B5" w:rsidRDefault="00FF75DD" w:rsidP="00FF75DD">
      <w:pPr>
        <w:numPr>
          <w:ilvl w:val="0"/>
          <w:numId w:val="7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Дифференцированный подход</w:t>
      </w:r>
    </w:p>
    <w:p w:rsidR="00FF75DD" w:rsidRPr="00C117B5" w:rsidRDefault="00FF75DD" w:rsidP="00FF75DD">
      <w:pPr>
        <w:numPr>
          <w:ilvl w:val="0"/>
          <w:numId w:val="7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Региональная направленность</w:t>
      </w:r>
    </w:p>
    <w:p w:rsidR="00FF75DD" w:rsidRPr="00C117B5" w:rsidRDefault="00FF75DD" w:rsidP="00FF75DD">
      <w:pPr>
        <w:numPr>
          <w:ilvl w:val="0"/>
          <w:numId w:val="7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Практическая направленность</w:t>
      </w:r>
    </w:p>
    <w:p w:rsidR="00FF75DD" w:rsidRPr="00C117B5" w:rsidRDefault="00FF75DD" w:rsidP="00FF75DD">
      <w:pPr>
        <w:numPr>
          <w:ilvl w:val="0"/>
          <w:numId w:val="7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Здоровьесбережение.</w:t>
      </w:r>
    </w:p>
    <w:p w:rsidR="00FF75DD" w:rsidRPr="00C117B5" w:rsidRDefault="00FF75DD" w:rsidP="00FF75DD">
      <w:p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Формы и методы, технологии обучения:</w:t>
      </w:r>
    </w:p>
    <w:p w:rsidR="00FF75DD" w:rsidRPr="00C117B5" w:rsidRDefault="00FF75DD" w:rsidP="00FF75DD">
      <w:pPr>
        <w:numPr>
          <w:ilvl w:val="0"/>
          <w:numId w:val="8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Словесный (беседа, лекции, рефераты).</w:t>
      </w:r>
    </w:p>
    <w:p w:rsidR="00FF75DD" w:rsidRPr="00C117B5" w:rsidRDefault="00FF75DD" w:rsidP="00FF75DD">
      <w:pPr>
        <w:numPr>
          <w:ilvl w:val="0"/>
          <w:numId w:val="8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Наглядный (лабораторные работы).</w:t>
      </w:r>
    </w:p>
    <w:p w:rsidR="00FF75DD" w:rsidRPr="00C117B5" w:rsidRDefault="00FF75DD" w:rsidP="00FF75DD">
      <w:pPr>
        <w:numPr>
          <w:ilvl w:val="0"/>
          <w:numId w:val="8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Практический (решение задач).</w:t>
      </w:r>
    </w:p>
    <w:p w:rsidR="00FF75DD" w:rsidRPr="00C117B5" w:rsidRDefault="00FF75DD" w:rsidP="00FF75DD">
      <w:pPr>
        <w:numPr>
          <w:ilvl w:val="0"/>
          <w:numId w:val="9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диагностическое исследование учащихся;</w:t>
      </w:r>
    </w:p>
    <w:p w:rsidR="00FF75DD" w:rsidRPr="00C117B5" w:rsidRDefault="00FF75DD" w:rsidP="00FF75DD">
      <w:pPr>
        <w:numPr>
          <w:ilvl w:val="0"/>
          <w:numId w:val="9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организационно-деятельностный этап;</w:t>
      </w:r>
    </w:p>
    <w:p w:rsidR="00FF75DD" w:rsidRPr="00C117B5" w:rsidRDefault="00FF75DD" w:rsidP="00FF75DD">
      <w:pPr>
        <w:numPr>
          <w:ilvl w:val="0"/>
          <w:numId w:val="9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контроль, самоконтроль;</w:t>
      </w:r>
    </w:p>
    <w:p w:rsidR="00FF75DD" w:rsidRPr="00C117B5" w:rsidRDefault="00FF75DD" w:rsidP="00FF75DD">
      <w:pPr>
        <w:numPr>
          <w:ilvl w:val="0"/>
          <w:numId w:val="9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этап оценки своих знаний и умений, переходящий в самооценку;</w:t>
      </w:r>
    </w:p>
    <w:p w:rsidR="00FF75DD" w:rsidRPr="00C117B5" w:rsidRDefault="00FF75DD" w:rsidP="00FF75DD">
      <w:pPr>
        <w:numPr>
          <w:ilvl w:val="0"/>
          <w:numId w:val="9"/>
        </w:numPr>
        <w:rPr>
          <w:rFonts w:ascii="Calibri" w:hAnsi="Calibri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этап подготовки к участию в олимпиадах и успешной сдаче ГИА.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pStyle w:val="6"/>
        <w:widowControl w:val="0"/>
        <w:tabs>
          <w:tab w:val="left" w:pos="0"/>
        </w:tabs>
        <w:spacing w:before="0" w:after="0"/>
        <w:rPr>
          <w:sz w:val="18"/>
          <w:szCs w:val="18"/>
        </w:rPr>
      </w:pPr>
      <w:r w:rsidRPr="00C117B5">
        <w:rPr>
          <w:sz w:val="18"/>
          <w:szCs w:val="18"/>
        </w:rPr>
        <w:t>Результаты обучения</w:t>
      </w:r>
    </w:p>
    <w:p w:rsidR="00FF75DD" w:rsidRPr="00C117B5" w:rsidRDefault="00FF75DD" w:rsidP="00FF75DD">
      <w:pPr>
        <w:widowControl w:val="0"/>
        <w:ind w:right="57" w:firstLine="567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C117B5">
        <w:rPr>
          <w:rFonts w:ascii="Calibri" w:hAnsi="Calibri" w:cs="Times New Roman"/>
          <w:b/>
          <w:color w:val="000000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C117B5">
        <w:rPr>
          <w:rFonts w:ascii="Calibri" w:hAnsi="Calibri" w:cs="Times New Roman"/>
          <w:b/>
          <w:sz w:val="18"/>
          <w:szCs w:val="18"/>
        </w:rPr>
        <w:t xml:space="preserve">представлены отдельно по каждому из разделов, содержания. </w:t>
      </w:r>
    </w:p>
    <w:p w:rsidR="00FF75DD" w:rsidRPr="00C117B5" w:rsidRDefault="00FF75DD" w:rsidP="00FF75DD">
      <w:pPr>
        <w:pStyle w:val="8"/>
        <w:widowControl w:val="0"/>
        <w:tabs>
          <w:tab w:val="left" w:pos="0"/>
        </w:tabs>
        <w:spacing w:before="0" w:after="0"/>
        <w:jc w:val="both"/>
        <w:rPr>
          <w:b/>
          <w:i w:val="0"/>
          <w:sz w:val="18"/>
          <w:szCs w:val="18"/>
        </w:rPr>
      </w:pPr>
      <w:r w:rsidRPr="00C117B5">
        <w:rPr>
          <w:b/>
          <w:i w:val="0"/>
          <w:sz w:val="18"/>
          <w:szCs w:val="18"/>
        </w:rPr>
        <w:t xml:space="preserve">Очерченные стандартом рамки содержания и требований ориентированы на развитие обучающихся и не должны препятствовать достижению более высоких уровней.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Содержание программы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1.Квадратичная функция – 23 ч.  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Квадратичная функция ее свойства и график. Простейшие преобразования графиков функций. Степенная функция. Корень </w:t>
      </w:r>
      <w:r w:rsidRPr="00C117B5">
        <w:rPr>
          <w:rFonts w:ascii="Calibri" w:hAnsi="Calibri" w:cs="Times New Roman"/>
          <w:b/>
          <w:sz w:val="18"/>
          <w:szCs w:val="18"/>
          <w:lang w:val="en-US"/>
        </w:rPr>
        <w:t>n</w:t>
      </w:r>
      <w:r w:rsidRPr="00C117B5">
        <w:rPr>
          <w:rFonts w:ascii="Calibri" w:hAnsi="Calibri" w:cs="Times New Roman"/>
          <w:b/>
          <w:sz w:val="18"/>
          <w:szCs w:val="18"/>
        </w:rPr>
        <w:t xml:space="preserve">-ой степени. Дробно-линейная функция, график. Степень с рациональным показателем.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Цель: выработать умение строить график квадратичной функции и исследовать свойства графика; график степенной функции. Познакомить с построением графика дробно-линейной функции; преобразованием выражений содержащих степень с рациональным показателем.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2. Уравнения и неравенства с одной переменной – 15 ч.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Целое уравнение и его корни. Дробные рациональные уравнения. Решение неравенств  второй степени с одной переменной. Решение неравенств методом интервалов.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Цель: выработать умение решать дробные рациональные уравнения. Решать неравенства второй степени с одной переменной. Решать неравенства методом интервалов. Познакомить с некоторыми приёмами решения целых уравнений.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3. Уравнения и неравенства с двумя переменными – 18 ч.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Цель: 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 Познакомить с некоторыми приёмами решения систем уравнений.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4. Прогрессии – 16 ч.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Арифметическая и геометрическая прогрессии. Формулы п-го члена и суммы п первых членов прогрессии.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Цель: дать понятия об арифметической и геометрической прогрессиях как числовых последовательностях особого вида.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5. Элементы комбинаторики и теории вероятностей – 14 ч.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Элементы комбинаторики. Начальные сведения из теории вероятностей.</w:t>
      </w:r>
    </w:p>
    <w:p w:rsidR="00FF75DD" w:rsidRPr="00C117B5" w:rsidRDefault="00FF75DD" w:rsidP="00FF75DD">
      <w:pPr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lastRenderedPageBreak/>
        <w:t xml:space="preserve">Цель: выработать навыки  в решении </w:t>
      </w:r>
      <w:r w:rsidRPr="00C117B5">
        <w:rPr>
          <w:rFonts w:ascii="Calibri" w:hAnsi="Calibri" w:cs="Times New Roman"/>
          <w:b/>
          <w:iCs/>
          <w:sz w:val="18"/>
          <w:szCs w:val="18"/>
        </w:rPr>
        <w:t>простейших комбинаторных задач методом перебора, а также с использованием известных формул; вычислять в простейших случаях вероятности событий на основе подсчета числа исходов.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6.Повторение 16 ч.</w:t>
      </w: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Учебно-тематический план</w:t>
      </w:r>
    </w:p>
    <w:tbl>
      <w:tblPr>
        <w:tblW w:w="9609" w:type="dxa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4307"/>
        <w:gridCol w:w="2126"/>
        <w:gridCol w:w="2203"/>
      </w:tblGrid>
      <w:tr w:rsidR="00FF75DD" w:rsidRPr="00C117B5" w:rsidTr="00D30171">
        <w:trPr>
          <w:cantSplit/>
          <w:trHeight w:val="654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Контрольные работы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Квадратичная функция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Уравнения и неравенства с одной переменной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Уравнения и неравенства с двумя переменными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 xml:space="preserve">Прогрессии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Элементы комбинаторики и теории вероятностей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</w:tr>
      <w:tr w:rsidR="00FF75DD" w:rsidRPr="00C117B5" w:rsidTr="00D30171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DD" w:rsidRPr="00C117B5" w:rsidRDefault="00FF75DD" w:rsidP="00D30171">
            <w:pPr>
              <w:snapToGri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17B5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</w:tr>
    </w:tbl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  <w:u w:val="single"/>
        </w:rPr>
      </w:pPr>
    </w:p>
    <w:p w:rsidR="00FF75DD" w:rsidRPr="00C117B5" w:rsidRDefault="00FF75DD" w:rsidP="00C117B5">
      <w:pPr>
        <w:rPr>
          <w:rFonts w:ascii="Calibri" w:hAnsi="Calibri" w:cs="Times New Roman"/>
          <w:b/>
          <w:sz w:val="18"/>
          <w:szCs w:val="18"/>
          <w:u w:val="single"/>
        </w:rPr>
      </w:pPr>
      <w:r w:rsidRPr="00C117B5">
        <w:rPr>
          <w:rFonts w:ascii="Calibri" w:hAnsi="Calibri" w:cs="Times New Roman"/>
          <w:b/>
          <w:sz w:val="18"/>
          <w:szCs w:val="18"/>
          <w:u w:val="single"/>
        </w:rPr>
        <w:t>Требования к уровню подготовки обучающихся</w:t>
      </w:r>
    </w:p>
    <w:p w:rsidR="00FF75DD" w:rsidRPr="00C117B5" w:rsidRDefault="00FF75DD" w:rsidP="00FF75DD">
      <w:pPr>
        <w:jc w:val="center"/>
        <w:rPr>
          <w:rFonts w:ascii="Calibri" w:hAnsi="Calibri" w:cs="Times New Roman"/>
          <w:b/>
          <w:sz w:val="18"/>
          <w:szCs w:val="18"/>
          <w:u w:val="single"/>
        </w:rPr>
      </w:pPr>
    </w:p>
    <w:p w:rsidR="00FF75DD" w:rsidRPr="00C117B5" w:rsidRDefault="00FF75DD" w:rsidP="00FF75DD">
      <w:pPr>
        <w:jc w:val="both"/>
        <w:rPr>
          <w:rFonts w:ascii="Calibri" w:hAnsi="Calibri" w:cs="Times New Roman"/>
          <w:b/>
          <w:bCs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iCs/>
          <w:sz w:val="18"/>
          <w:szCs w:val="18"/>
        </w:rPr>
        <w:t>В результате изучения алгебры ученик должен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знать/понимать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числа; 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вероятностный характер различных процессов окружающего мира.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>Уметь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>в</w:t>
      </w:r>
      <w:r w:rsidRPr="00C117B5">
        <w:rPr>
          <w:rFonts w:ascii="Calibri" w:hAnsi="Calibri" w:cs="Times New Roman"/>
          <w:b/>
          <w:iCs/>
          <w:sz w:val="18"/>
          <w:szCs w:val="18"/>
        </w:rPr>
        <w:t>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проводить по известным формулам и правилам преобразования буквенных выражений, включающих степени;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F75DD" w:rsidRPr="00C117B5" w:rsidRDefault="00FF75DD" w:rsidP="00FF75DD">
      <w:pPr>
        <w:tabs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C117B5">
        <w:rPr>
          <w:rFonts w:ascii="Calibri" w:hAnsi="Calibri" w:cs="Times New Roman"/>
          <w:b/>
          <w:iCs/>
          <w:sz w:val="18"/>
          <w:szCs w:val="18"/>
        </w:rPr>
        <w:t xml:space="preserve"> практических расчетов по формулам, включая формулы, содержащие степени, используя при необходимости справочные материалы и простейшие вычислительные устройства.</w:t>
      </w:r>
    </w:p>
    <w:p w:rsidR="00FF75DD" w:rsidRPr="00C117B5" w:rsidRDefault="00FF75DD" w:rsidP="00FF75DD">
      <w:pPr>
        <w:pStyle w:val="10"/>
        <w:ind w:left="567"/>
        <w:rPr>
          <w:rFonts w:ascii="Calibri" w:hAnsi="Calibri" w:cs="Times New Roman"/>
          <w:b/>
          <w:caps/>
          <w:sz w:val="18"/>
          <w:szCs w:val="18"/>
        </w:rPr>
      </w:pPr>
      <w:r w:rsidRPr="00C117B5">
        <w:rPr>
          <w:rFonts w:ascii="Calibri" w:hAnsi="Calibri" w:cs="Times New Roman"/>
          <w:b/>
          <w:caps/>
          <w:sz w:val="18"/>
          <w:szCs w:val="18"/>
        </w:rPr>
        <w:t>Функции и графики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>уметь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 xml:space="preserve">определять значение функции по значению аргумента при различных способах задания функции; 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строить графики изученных функций;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решать уравнения, простейшие системы уравнений, используя свойства функций и их графиков;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117B5">
        <w:rPr>
          <w:rFonts w:ascii="Calibri" w:hAnsi="Calibri" w:cs="Times New Roman"/>
          <w:b/>
          <w:iCs/>
          <w:sz w:val="18"/>
          <w:szCs w:val="18"/>
        </w:rPr>
        <w:t>описания с помощью функций различных зависимостей, представления их графически, интерпретации графиков.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117B5">
        <w:rPr>
          <w:rFonts w:ascii="Calibri" w:hAnsi="Calibri" w:cs="Times New Roman"/>
          <w:b/>
          <w:iCs/>
          <w:sz w:val="18"/>
          <w:szCs w:val="1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F75DD" w:rsidRPr="00C117B5" w:rsidRDefault="00FF75DD" w:rsidP="00FF75DD">
      <w:pPr>
        <w:pStyle w:val="10"/>
        <w:ind w:left="567"/>
        <w:rPr>
          <w:rFonts w:ascii="Calibri" w:hAnsi="Calibri" w:cs="Times New Roman"/>
          <w:b/>
          <w:caps/>
          <w:sz w:val="18"/>
          <w:szCs w:val="18"/>
        </w:rPr>
      </w:pPr>
      <w:r w:rsidRPr="00C117B5">
        <w:rPr>
          <w:rFonts w:ascii="Calibri" w:hAnsi="Calibri" w:cs="Times New Roman"/>
          <w:b/>
          <w:caps/>
          <w:sz w:val="18"/>
          <w:szCs w:val="18"/>
        </w:rPr>
        <w:t>Уравнения и неравенства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>уметь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 xml:space="preserve">решать рациональные уравнения и неравенства, 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составлять уравнения и неравенства по условию задачи;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использовать для приближенного решения уравнений и неравенств графический метод;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изображать на координатной плоскости множества решений простейших уравнений и их систем.</w:t>
      </w:r>
    </w:p>
    <w:p w:rsidR="00FF75DD" w:rsidRPr="00C117B5" w:rsidRDefault="00FF75DD" w:rsidP="00FF75DD">
      <w:pPr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117B5">
        <w:rPr>
          <w:rFonts w:ascii="Calibri" w:hAnsi="Calibri" w:cs="Times New Roman"/>
          <w:b/>
          <w:iCs/>
          <w:sz w:val="18"/>
          <w:szCs w:val="18"/>
        </w:rPr>
        <w:t>построения и исследования простейших математических моделей.</w:t>
      </w:r>
    </w:p>
    <w:p w:rsidR="00FF75DD" w:rsidRPr="00C117B5" w:rsidRDefault="00FF75DD" w:rsidP="00FF75DD">
      <w:pPr>
        <w:pStyle w:val="10"/>
        <w:ind w:left="567"/>
        <w:rPr>
          <w:rFonts w:ascii="Calibri" w:hAnsi="Calibri" w:cs="Times New Roman"/>
          <w:b/>
          <w:caps/>
          <w:sz w:val="18"/>
          <w:szCs w:val="18"/>
        </w:rPr>
      </w:pPr>
      <w:r w:rsidRPr="00C117B5">
        <w:rPr>
          <w:rFonts w:ascii="Calibri" w:hAnsi="Calibri" w:cs="Times New Roman"/>
          <w:b/>
          <w:caps/>
          <w:sz w:val="18"/>
          <w:szCs w:val="18"/>
        </w:rPr>
        <w:t>Элементы комбинаторики, статистики и теории вероятностей</w:t>
      </w:r>
    </w:p>
    <w:p w:rsidR="00FF75DD" w:rsidRPr="00C117B5" w:rsidRDefault="00FF75DD" w:rsidP="00FF75DD">
      <w:pPr>
        <w:ind w:firstLine="567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>уметь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решать простейшие комбинаторные задачи методом перебора, а также с использованием известных формул;</w:t>
      </w:r>
    </w:p>
    <w:p w:rsidR="00FF75DD" w:rsidRPr="00C117B5" w:rsidRDefault="00FF75DD" w:rsidP="00FF75D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iCs/>
          <w:sz w:val="18"/>
          <w:szCs w:val="18"/>
        </w:rPr>
        <w:t>вычислять в простейших случаях вероятности событий на основе подсчета числа исходов.</w:t>
      </w:r>
    </w:p>
    <w:p w:rsidR="00FF75DD" w:rsidRPr="00C117B5" w:rsidRDefault="00FF75DD" w:rsidP="00FF75DD">
      <w:pPr>
        <w:ind w:left="567"/>
        <w:jc w:val="both"/>
        <w:rPr>
          <w:rFonts w:ascii="Calibri" w:hAnsi="Calibri" w:cs="Times New Roman"/>
          <w:b/>
          <w:iCs/>
          <w:sz w:val="18"/>
          <w:szCs w:val="18"/>
        </w:rPr>
      </w:pPr>
      <w:r w:rsidRPr="00C117B5">
        <w:rPr>
          <w:rFonts w:ascii="Calibri" w:hAnsi="Calibri" w:cs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117B5">
        <w:rPr>
          <w:rFonts w:ascii="Calibri" w:hAnsi="Calibri" w:cs="Times New Roman"/>
          <w:b/>
          <w:iCs/>
          <w:sz w:val="18"/>
          <w:szCs w:val="18"/>
        </w:rPr>
        <w:t>анализа реальных числовых данных, представленных в виде диаграмм, графиков;</w:t>
      </w:r>
      <w:r w:rsidRPr="00C117B5">
        <w:rPr>
          <w:rFonts w:ascii="Calibri" w:hAnsi="Calibri" w:cs="Times New Roman"/>
          <w:b/>
          <w:bCs/>
          <w:sz w:val="18"/>
          <w:szCs w:val="18"/>
        </w:rPr>
        <w:t xml:space="preserve"> </w:t>
      </w:r>
      <w:r w:rsidRPr="00C117B5">
        <w:rPr>
          <w:rFonts w:ascii="Calibri" w:hAnsi="Calibri" w:cs="Times New Roman"/>
          <w:b/>
          <w:iCs/>
          <w:sz w:val="18"/>
          <w:szCs w:val="18"/>
        </w:rPr>
        <w:t>анализа информации статистического характера.</w:t>
      </w:r>
    </w:p>
    <w:p w:rsidR="00FF75DD" w:rsidRPr="00C117B5" w:rsidRDefault="00FF75DD" w:rsidP="00FF75DD">
      <w:pPr>
        <w:pStyle w:val="a6"/>
        <w:spacing w:before="0" w:after="0"/>
        <w:rPr>
          <w:rFonts w:ascii="Calibri" w:hAnsi="Calibri" w:cs="Times New Roman"/>
          <w:b/>
          <w:sz w:val="18"/>
          <w:szCs w:val="18"/>
          <w:u w:val="single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                           </w:t>
      </w:r>
      <w:r w:rsidRPr="00C117B5">
        <w:rPr>
          <w:rFonts w:ascii="Calibri" w:hAnsi="Calibri" w:cs="Times New Roman"/>
          <w:b/>
          <w:sz w:val="18"/>
          <w:szCs w:val="18"/>
          <w:u w:val="single"/>
        </w:rPr>
        <w:t xml:space="preserve">Средства контроля 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Входная контрольная работа № 1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Контрольная работа № 2 «Квадратичная функция»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Контрольная работа № 3 «Уравнения и неравенства с одной переменной»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Контрольная работа № 4 «Уравнения и неравенства с двумя переменными»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Контрольная работа № 5 «Арифметическая прогрессия»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Контрольная работа № 6 «Геометрическая прогрессия»</w:t>
      </w:r>
    </w:p>
    <w:p w:rsidR="00FF75DD" w:rsidRPr="00C117B5" w:rsidRDefault="00FF75DD" w:rsidP="00FF75DD">
      <w:pPr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Итоговая контрольная работа</w:t>
      </w:r>
    </w:p>
    <w:p w:rsidR="00FF75DD" w:rsidRPr="00C117B5" w:rsidRDefault="00FF75DD" w:rsidP="00FF75DD">
      <w:pPr>
        <w:pStyle w:val="a6"/>
        <w:spacing w:before="0" w:after="0"/>
        <w:ind w:firstLine="708"/>
        <w:jc w:val="center"/>
        <w:rPr>
          <w:rFonts w:ascii="Calibri" w:hAnsi="Calibri" w:cs="Times New Roman"/>
          <w:b/>
          <w:sz w:val="18"/>
          <w:szCs w:val="18"/>
        </w:rPr>
      </w:pPr>
    </w:p>
    <w:p w:rsidR="00FF75DD" w:rsidRPr="00C117B5" w:rsidRDefault="00FF75DD" w:rsidP="00FF75DD">
      <w:pPr>
        <w:pStyle w:val="a6"/>
        <w:spacing w:before="0" w:after="0"/>
        <w:rPr>
          <w:rFonts w:ascii="Calibri" w:hAnsi="Calibri" w:cs="Times New Roman"/>
          <w:b/>
          <w:sz w:val="18"/>
          <w:szCs w:val="18"/>
          <w:u w:val="single"/>
        </w:rPr>
      </w:pPr>
      <w:r w:rsidRPr="00C117B5">
        <w:rPr>
          <w:rFonts w:ascii="Calibri" w:hAnsi="Calibri" w:cs="Times New Roman"/>
          <w:b/>
          <w:sz w:val="18"/>
          <w:szCs w:val="18"/>
          <w:u w:val="single"/>
        </w:rPr>
        <w:t>Учебно-методическая литература</w:t>
      </w:r>
    </w:p>
    <w:p w:rsidR="00FF75DD" w:rsidRPr="00C117B5" w:rsidRDefault="00FF75DD" w:rsidP="00FF75DD">
      <w:pPr>
        <w:pStyle w:val="a6"/>
        <w:spacing w:before="0" w:after="0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>Методические пособия</w:t>
      </w:r>
    </w:p>
    <w:p w:rsidR="00FF75DD" w:rsidRPr="00C117B5" w:rsidRDefault="00FF75DD" w:rsidP="00FF75DD">
      <w:pPr>
        <w:pStyle w:val="a6"/>
        <w:numPr>
          <w:ilvl w:val="0"/>
          <w:numId w:val="11"/>
        </w:numPr>
        <w:tabs>
          <w:tab w:val="left" w:pos="1080"/>
        </w:tabs>
        <w:spacing w:before="0" w:after="0"/>
        <w:jc w:val="both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/>
          <w:b/>
          <w:sz w:val="18"/>
          <w:szCs w:val="18"/>
        </w:rPr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FF75DD" w:rsidRPr="00C117B5" w:rsidRDefault="00FF75DD" w:rsidP="00FF75DD">
      <w:pPr>
        <w:pStyle w:val="a6"/>
        <w:numPr>
          <w:ilvl w:val="0"/>
          <w:numId w:val="11"/>
        </w:numPr>
        <w:spacing w:before="0" w:after="0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 Макарычев Ю. Н., Миндюк Н. Г., Нешков К. И., Суворова С. Б.; под ред. С. А. Теляковского/ Алгебра. 9 класс: Учеб. для общеобразоват.учреждений.  – М.: Просвещение, 2010.</w:t>
      </w:r>
    </w:p>
    <w:p w:rsidR="00FF75DD" w:rsidRPr="00C117B5" w:rsidRDefault="00FF75DD" w:rsidP="00FF75DD">
      <w:pPr>
        <w:pStyle w:val="a6"/>
        <w:numPr>
          <w:ilvl w:val="0"/>
          <w:numId w:val="11"/>
        </w:numPr>
        <w:spacing w:before="0" w:after="0"/>
        <w:rPr>
          <w:rFonts w:ascii="Calibri" w:hAnsi="Calibri" w:cs="Times New Roman"/>
          <w:b/>
          <w:sz w:val="18"/>
          <w:szCs w:val="18"/>
        </w:rPr>
      </w:pPr>
      <w:r w:rsidRPr="00C117B5">
        <w:rPr>
          <w:rFonts w:ascii="Calibri" w:hAnsi="Calibri" w:cs="Times New Roman"/>
          <w:b/>
          <w:sz w:val="18"/>
          <w:szCs w:val="18"/>
        </w:rPr>
        <w:t xml:space="preserve">      Макарычев Ю. Н. и др./ Алгебра. 9 кл. Часть </w:t>
      </w:r>
      <w:r w:rsidRPr="00C117B5">
        <w:rPr>
          <w:rFonts w:ascii="Calibri" w:hAnsi="Calibri" w:cs="Times New Roman"/>
          <w:b/>
          <w:sz w:val="18"/>
          <w:szCs w:val="18"/>
          <w:lang w:val="en-US"/>
        </w:rPr>
        <w:t>I</w:t>
      </w:r>
      <w:r w:rsidRPr="00C117B5">
        <w:rPr>
          <w:rFonts w:ascii="Calibri" w:hAnsi="Calibri" w:cs="Times New Roman"/>
          <w:b/>
          <w:sz w:val="18"/>
          <w:szCs w:val="18"/>
        </w:rPr>
        <w:t>,</w:t>
      </w:r>
      <w:r w:rsidRPr="00C117B5">
        <w:rPr>
          <w:rFonts w:ascii="Calibri" w:hAnsi="Calibri" w:cs="Times New Roman"/>
          <w:b/>
          <w:sz w:val="18"/>
          <w:szCs w:val="18"/>
          <w:lang w:val="en-US"/>
        </w:rPr>
        <w:t>II</w:t>
      </w:r>
      <w:r w:rsidRPr="00C117B5">
        <w:rPr>
          <w:rFonts w:ascii="Calibri" w:hAnsi="Calibri" w:cs="Times New Roman"/>
          <w:b/>
          <w:sz w:val="18"/>
          <w:szCs w:val="18"/>
        </w:rPr>
        <w:t>: Поурочные планы по учебнику «Алгебра. 9 класс»  - М.: Просвещение, 2004.</w:t>
      </w:r>
    </w:p>
    <w:p w:rsidR="00FF75DD" w:rsidRPr="00C117B5" w:rsidRDefault="00FF75DD" w:rsidP="00C117B5">
      <w:pPr>
        <w:rPr>
          <w:rFonts w:ascii="Calibri" w:hAnsi="Calibri" w:cs="TimesNewRomanPS-BoldMT"/>
          <w:b/>
          <w:bCs/>
          <w:sz w:val="18"/>
          <w:szCs w:val="18"/>
        </w:rPr>
      </w:pPr>
      <w:r w:rsidRPr="00C117B5">
        <w:rPr>
          <w:rFonts w:ascii="Calibri" w:hAnsi="Calibri" w:cs="TimesNewRomanPS-BoldMT"/>
          <w:b/>
          <w:bCs/>
          <w:sz w:val="28"/>
          <w:szCs w:val="18"/>
        </w:rPr>
        <w:lastRenderedPageBreak/>
        <w:t xml:space="preserve">Календарно-тематическое планирование </w:t>
      </w:r>
    </w:p>
    <w:p w:rsidR="00FF75DD" w:rsidRPr="00C117B5" w:rsidRDefault="00FF75DD" w:rsidP="00FF75DD">
      <w:pPr>
        <w:autoSpaceDE w:val="0"/>
        <w:autoSpaceDN w:val="0"/>
        <w:jc w:val="center"/>
        <w:rPr>
          <w:rFonts w:ascii="Calibri" w:eastAsia="TimesNewRomanPSMT" w:hAnsi="Calibri"/>
          <w:b/>
          <w:sz w:val="28"/>
          <w:szCs w:val="18"/>
        </w:rPr>
      </w:pPr>
      <w:r w:rsidRPr="00C117B5">
        <w:rPr>
          <w:rFonts w:ascii="Calibri" w:hAnsi="Calibri" w:cs="TimesNewRomanPS-BoldMT"/>
          <w:b/>
          <w:bCs/>
          <w:sz w:val="28"/>
          <w:szCs w:val="18"/>
        </w:rPr>
        <w:t xml:space="preserve">Алгебра  9 класс, </w:t>
      </w:r>
      <w:r w:rsidRPr="00C117B5">
        <w:rPr>
          <w:rFonts w:ascii="Calibri" w:eastAsia="TimesNewRomanPSMT" w:hAnsi="Calibri"/>
          <w:b/>
          <w:sz w:val="28"/>
          <w:szCs w:val="18"/>
        </w:rPr>
        <w:t>(3 часа в неделю, всего 102 часа)</w:t>
      </w:r>
    </w:p>
    <w:p w:rsidR="00FF75DD" w:rsidRPr="00275DC3" w:rsidRDefault="00FF75DD" w:rsidP="00FF75DD">
      <w:pPr>
        <w:jc w:val="center"/>
        <w:rPr>
          <w:rFonts w:ascii="Calibri" w:eastAsia="TimesNewRomanPSMT" w:hAnsi="Calibri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1025"/>
        <w:gridCol w:w="851"/>
        <w:gridCol w:w="3798"/>
        <w:gridCol w:w="992"/>
        <w:gridCol w:w="596"/>
        <w:gridCol w:w="3090"/>
        <w:gridCol w:w="3856"/>
      </w:tblGrid>
      <w:tr w:rsidR="00C117B5" w:rsidRPr="00C117B5" w:rsidTr="00C117B5">
        <w:trPr>
          <w:trHeight w:val="398"/>
        </w:trPr>
        <w:tc>
          <w:tcPr>
            <w:tcW w:w="989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№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урока</w:t>
            </w:r>
          </w:p>
        </w:tc>
        <w:tc>
          <w:tcPr>
            <w:tcW w:w="1876" w:type="dxa"/>
            <w:gridSpan w:val="2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  <w:tc>
          <w:tcPr>
            <w:tcW w:w="3798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596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ind w:left="-113" w:right="-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Дидактические единицы образовательного процесса</w:t>
            </w:r>
          </w:p>
        </w:tc>
      </w:tr>
      <w:tr w:rsidR="00C117B5" w:rsidRPr="00C117B5" w:rsidTr="00C117B5">
        <w:trPr>
          <w:trHeight w:val="293"/>
        </w:trPr>
        <w:tc>
          <w:tcPr>
            <w:tcW w:w="989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знать</w:t>
            </w:r>
          </w:p>
        </w:tc>
        <w:tc>
          <w:tcPr>
            <w:tcW w:w="3856" w:type="dxa"/>
            <w:vMerge w:val="restart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</w:t>
            </w:r>
          </w:p>
        </w:tc>
      </w:tr>
      <w:tr w:rsidR="00C117B5" w:rsidRPr="00C117B5" w:rsidTr="00C117B5">
        <w:trPr>
          <w:trHeight w:val="345"/>
        </w:trPr>
        <w:tc>
          <w:tcPr>
            <w:tcW w:w="989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Фактически</w:t>
            </w:r>
          </w:p>
        </w:tc>
        <w:tc>
          <w:tcPr>
            <w:tcW w:w="3798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1–2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Функция. Область определения и область значений функции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-определение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области значения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находить область значения и область определения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3–4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Свойства функции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-понятие возрастающей и убывающей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промежутки монотонности, нули функции, промежутки знака постоянства;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5–6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Квадратный трехчлен и его корни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определение квадратного трехчлена, корня квадратного трехчлена, </w:t>
            </w:r>
          </w:p>
        </w:tc>
        <w:tc>
          <w:tcPr>
            <w:tcW w:w="385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находить корни квадратного трехчлена и раскладывать на множители;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7–8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suppressAutoHyphens w:val="0"/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Разложение квадратного трехчлена на множители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теорему о разложении квадратного трехчлена на множители, </w:t>
            </w:r>
          </w:p>
        </w:tc>
        <w:tc>
          <w:tcPr>
            <w:tcW w:w="385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-раскладывать квадратный трехчлен на множители;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применять разложение на множители к сокращению дробей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«Квадратный трехчлен»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-определение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квадратного трехчлена,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теорему о разложении квадратного трехчлена на множители,</w:t>
            </w:r>
          </w:p>
        </w:tc>
        <w:tc>
          <w:tcPr>
            <w:tcW w:w="385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находить область значения и область определения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промежутки монотонности, нули функции, промежутки знака постоянства;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-раскладывать квадратный трехчлен на множители;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Входная контрольная работа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Уметь применять изученную теорию при разложении на множители 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11–12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ind w:left="71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Функция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у 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 xml:space="preserve">=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aх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, ее график и свойства,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определение квадратичной функции и ее св-ва,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строить график функции у=ах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, читать его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13–14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Графики функций 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у 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 xml:space="preserve">=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aх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 xml:space="preserve"> +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n 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и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у 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 xml:space="preserve">=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а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>(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х – m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>)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особенности графиков функций у=ах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+п, у=а(х-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m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строить графики функций у=ах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+п, у=а(х-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m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15–16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Построение графика квадратичной функции,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алгоритм построения графика квадратичной функции,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строить график квадратичной функции;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находить координаты вершины параболы, читать график и описывать св-ва функции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17–18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Функция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у </w:t>
            </w:r>
            <w:r w:rsidRPr="00C117B5">
              <w:rPr>
                <w:rFonts w:ascii="Calibri" w:eastAsia="TimesNewRomanPSMT" w:hAnsi="Calibri"/>
                <w:b/>
                <w:sz w:val="20"/>
                <w:szCs w:val="20"/>
              </w:rPr>
              <w:t xml:space="preserve">=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х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  <w:vertAlign w:val="superscript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понятие степенной функции с натуральным показателем, свойства функции у=х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п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при четном n или при нечетном n; могут знать вывод свойств;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схематически строить график функции у=хⁿ, по значению одной переменной находить значение другой, пользуясь графиком, по уравнению функции определять, в каких четвертях расположен график данной функции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19–20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Корень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п-й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степени,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корня п-й степени, арифметического корня п-й степени, основное свойство (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√a)²=a, где ⁿ√a≥0;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-свойства арифметического корня п-й степени,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производить вычисления выражений, содержащих корни п-й степени и решать уравнения вида хⁿ=a;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применять свойства арифметического корня п-й степени при выполнении упражнений как слева направо, так и справа налево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«Квадратичная функция»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квадратичной функции и ее св-ва,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строить график квадратичной функции;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Контрольная работа </w:t>
            </w:r>
            <w:r w:rsidRPr="00C117B5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№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2 «Квадратичная функция»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построении графиков изученных функций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Резерв. Повторение по теме «Квадратичная функция»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24–28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Целое уравнение и его корни,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какие уравнения называются целыми, понятие степени уравнения;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понятие биквадратных уравнений,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уравнения линейные, квадратные, решать уравнения высших степеней графически, определять степень уравнения;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биквадратные уравнения, уравнения третьей степени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29-31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Дробные рациональные уравнения,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какие уравнения называются дробными рациональными,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дробные рациональные уравнения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32–33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неравенств второй степени с одной переменной,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алгоритм решения неравенств вида 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b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х+с&lt;&gt;0,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неравенства вида 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b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х+с&lt;&gt;0, могут уметь решать неравенства, приводимые к виду ах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b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х+с&lt;&gt;0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34-35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Решение неравенств методом интервалов,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суть метода интервалов, алгоритм решения неравенств;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неравенства методом интервалов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«Уравнения и неравенства с одной переменной»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алгоритм решения уравнений и неравенств с одной переменной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уравнения и неравенства с одной переменной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37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Контрольная работа </w:t>
            </w:r>
            <w:r w:rsidRPr="00C117B5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№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3 «Уравнения и неравенства с одной переменной»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решении уравнений и неравенств с одной переменной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Резерв. Повторение по теме «Уравнения и неравенства с одной переменной»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39–40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Уравнение с двумя переменными и его график,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понятие уравнения с двумя переменными, его графика, степени</w:t>
            </w:r>
          </w:p>
        </w:tc>
        <w:tc>
          <w:tcPr>
            <w:tcW w:w="3856" w:type="dxa"/>
            <w:vMerge w:val="restart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определять степень уравнения с двумя переменными, решать систему графически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41–43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Графический способ решения систем уравнений,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понятие уравнения с двумя переменными, его графика, в чем состоит графический способ решения системы уравнений с двумя переменными;</w:t>
            </w:r>
          </w:p>
        </w:tc>
        <w:tc>
          <w:tcPr>
            <w:tcW w:w="3856" w:type="dxa"/>
            <w:vMerge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44–46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алгоритм решения системы уравнений с двумя переменными, составленные из одного уравнения второй степени и одного уравнения первой степени, способом подстановки и способом сложения;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системы уравнений способом подстановки и способом сложения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47-49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задач с помощью систем уравнений второй степени,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алгоритм решения задач составлением систем уравнений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задачи составлением систем уравнений;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составлять системы уравнений второй степени по содержанию задачи, решать их; могут уметь решать задачи разными способами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50-51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Неравенства с двумя переменными,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алгоритм решения неравенства с двумя переменными.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решать неравенства с двумя переменными.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52-53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Системы неравенств с двумя переменными,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алгоритм решения системы неравенств с двумя переменными.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системы неравенств с двумя переменными.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«Уравнения и неравенства с двумя переменными»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знать алгоритм решения уравнений и неравенств с двумя переменными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уравнения и неравенства с двумя переменными и их системы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55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Контрольная работа </w:t>
            </w:r>
            <w:r w:rsidRPr="00C117B5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№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4 «Уравнения и неравенства с двумя переменными»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решении уравнений и неравенств с двумя переменными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Резерв. Повторение по теме  «Уравнения и неравенства с двумя переменными»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57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Последовательности,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понятия: последовательность, член последовательности, номер члена посл-ти, формула п-го члена посл-ти;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пользоваться изученной терминологией, выполнять упражнения на усвоение новых терминов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58-60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Определение арифметической прогрессии. Формула</w:t>
            </w:r>
          </w:p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п-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го члена арифметической прогрессии,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арифметической прогресс, формулу п-го члена арифм.прогрессии а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bscript"/>
              </w:rPr>
              <w:t>п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=а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bscript"/>
              </w:rPr>
              <w:t>1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+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d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-1), теорему о задании арифм. прогрессии, характеристическое свойство арифметической прогрессии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распознавать арифм.прогрессию, вычислять п-й член арифм.прогрессии;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текстовые задачи на основе знаний теорем об арифметической прогрессии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61-62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Формула суммы первых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п 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членов арифметической прогрессии,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формулу суммы 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первых членов арифметической прогрессии 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S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=(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a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bscript"/>
              </w:rPr>
              <w:t>1+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a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/2;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находить сумму </w:t>
            </w:r>
            <w:r w:rsidRPr="00C117B5">
              <w:rPr>
                <w:rFonts w:ascii="Calibri" w:hAnsi="Calibri"/>
                <w:b/>
                <w:sz w:val="20"/>
                <w:szCs w:val="20"/>
                <w:lang w:val="en-US"/>
              </w:rPr>
              <w:t>n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первых членов арифм.прогрессии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63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«Арифметическая прогрессия»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формулы и теоремы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применять рассмотренные формулы и теоремы при решении задач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Контрольная работа </w:t>
            </w:r>
            <w:r w:rsidRPr="00C117B5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№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5 «Арифметическая прогрессия»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решении задач на арифметическую прогрессию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65-67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Определение геометрической прогрессии. Формула</w:t>
            </w:r>
          </w:p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>п-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го члена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геометрической прогрессии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определение геометрической прогрессии, формулу п-го члена геом.прогрессии, следствие из определения геом.прогрессии; определение знаменателя геом.прогрессии;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выполнять упражнения, направленные на усвоение понятия геом.прогрессии и рассмотренных формул;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вычислять член геом.прогрессии, зная первый член и знаменатель геом.прогрессии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68-69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Формула суммы первых </w:t>
            </w:r>
            <w:r w:rsidRPr="00C117B5">
              <w:rPr>
                <w:rFonts w:ascii="Calibri" w:eastAsia="TimesNewRomanPS-ItalicMT" w:hAnsi="Calibri"/>
                <w:b/>
                <w:i/>
                <w:iCs/>
                <w:sz w:val="20"/>
                <w:szCs w:val="20"/>
              </w:rPr>
              <w:t xml:space="preserve">п 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членов геометрической прогрессии,</w:t>
            </w:r>
          </w:p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формулу суммы п первых членов геом.прогрессии, могут знать тождество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п-1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=(х-1)(1+х+…+х</w:t>
            </w:r>
            <w:r w:rsidRPr="00C117B5">
              <w:rPr>
                <w:rFonts w:ascii="Calibri" w:hAnsi="Calibri"/>
                <w:b/>
                <w:sz w:val="20"/>
                <w:szCs w:val="20"/>
                <w:vertAlign w:val="superscript"/>
              </w:rPr>
              <w:t>п-1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); 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вычислять сумму п первых членов геом.прогрессии по формуле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«Геометрическая прогрессия»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формулы и теоремы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применять рассмотренные формулы и теоремы при решении задач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Контрольная работа </w:t>
            </w:r>
            <w:r w:rsidRPr="00C117B5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№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6 «Геометрическая прогрессия»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решении задач на геометрическую прогрессию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Резерв. Повторение по теме «Арифметическая и геометрическая прогрессии»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73-74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Примеры комбинаторных задач,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примеры комбинаторных задач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простейшие комбинаторные задачи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75-76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Перестановки,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понятия перестановки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задачи на перестановки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77-78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Размещения,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понятия размещения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задачи на размещения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79-80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Сочетания,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понятия сочетания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решать задачи на сочетания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Относительная частота случайного события,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понятия относительной частоты случайного события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решать задачи 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82-83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Вероятность равновозможных событий, 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определение понятия вероятности равновозможных событий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- решать задачи 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Обобщающий урок по теме “ Элементы комбинаторики и теория вероностей”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определения понятий перестановки, размещения, сочетания</w:t>
            </w: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различать их;</w:t>
            </w:r>
          </w:p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- определять, о каком виде комбинаций идет речь в задаче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Проверочная работа по теме «</w:t>
            </w:r>
            <w:r w:rsidRPr="00C117B5">
              <w:rPr>
                <w:rFonts w:ascii="Calibri" w:hAnsi="Calibri"/>
                <w:b/>
                <w:sz w:val="20"/>
                <w:szCs w:val="20"/>
              </w:rPr>
              <w:t>Элементы комбинаторики и теория вероятностей</w:t>
            </w: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Уметь применять изученную теорию при решении задач</w:t>
            </w: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Резерв. Повторение по теме «Элементы комбинаторики и теория вероятностей»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rPr>
          <w:gridAfter w:val="6"/>
          <w:wAfter w:w="13183" w:type="dxa"/>
        </w:trPr>
        <w:tc>
          <w:tcPr>
            <w:tcW w:w="2014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:rsidR="00C117B5" w:rsidRPr="00C117B5" w:rsidRDefault="00C117B5" w:rsidP="00D3017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87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Действия с целыми числами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88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Действия с дробями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. ОГЭ Действия с корнями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 Действия с многочленами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ОГЭ. Целые алгебраические уравнения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 Дробно-рациональные уравнения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93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ОГЭ. Целые алгебраические неравенства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94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 Дробно- рациональные неравенства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95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Системы целых рациональных уравнений и неравенств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96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Чтение графиков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97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 Задачи на движение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98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 ОГЭ Задачи на проценты, части, дроби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99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Арифметическая прогрессия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 Геометрическая прогрессия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  <w:u w:val="single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117B5" w:rsidRPr="00C117B5" w:rsidTr="00C117B5">
        <w:tc>
          <w:tcPr>
            <w:tcW w:w="989" w:type="dxa"/>
            <w:shd w:val="clear" w:color="auto" w:fill="F2F2F2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102</w:t>
            </w:r>
          </w:p>
        </w:tc>
        <w:tc>
          <w:tcPr>
            <w:tcW w:w="1025" w:type="dxa"/>
            <w:tcBorders>
              <w:righ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6A6A6"/>
            </w:tcBorders>
            <w:vAlign w:val="center"/>
          </w:tcPr>
          <w:p w:rsidR="00C117B5" w:rsidRPr="00C117B5" w:rsidRDefault="00C117B5" w:rsidP="00D301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Решение заданий ОГЭ</w:t>
            </w:r>
          </w:p>
        </w:tc>
        <w:tc>
          <w:tcPr>
            <w:tcW w:w="992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17B5">
              <w:rPr>
                <w:rFonts w:ascii="Calibri" w:hAnsi="Calibri"/>
                <w:b/>
                <w:sz w:val="20"/>
                <w:szCs w:val="20"/>
              </w:rPr>
              <w:t>Мат. ОГЭ</w:t>
            </w:r>
          </w:p>
        </w:tc>
        <w:tc>
          <w:tcPr>
            <w:tcW w:w="3090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Align w:val="center"/>
          </w:tcPr>
          <w:p w:rsidR="00C117B5" w:rsidRPr="00C117B5" w:rsidRDefault="00C117B5" w:rsidP="00D301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F75DD" w:rsidRPr="00C117B5" w:rsidRDefault="00FF75DD" w:rsidP="00FF75DD">
      <w:pPr>
        <w:rPr>
          <w:rFonts w:ascii="Calibri" w:hAnsi="Calibri"/>
          <w:sz w:val="20"/>
          <w:szCs w:val="20"/>
        </w:rPr>
      </w:pPr>
    </w:p>
    <w:p w:rsidR="00FF75DD" w:rsidRPr="00C117B5" w:rsidRDefault="00FF75DD" w:rsidP="00FF75DD">
      <w:pPr>
        <w:rPr>
          <w:rFonts w:ascii="Calibri" w:hAnsi="Calibri"/>
          <w:sz w:val="20"/>
          <w:szCs w:val="20"/>
        </w:rPr>
      </w:pPr>
    </w:p>
    <w:p w:rsidR="00FF75DD" w:rsidRPr="00C117B5" w:rsidRDefault="00FF75DD" w:rsidP="00FF75DD">
      <w:pPr>
        <w:rPr>
          <w:rFonts w:ascii="Calibri" w:hAnsi="Calibri"/>
          <w:sz w:val="20"/>
          <w:szCs w:val="20"/>
        </w:rPr>
      </w:pPr>
    </w:p>
    <w:p w:rsidR="00FF75DD" w:rsidRPr="00275DC3" w:rsidRDefault="00FF75DD" w:rsidP="00FF75DD">
      <w:pPr>
        <w:rPr>
          <w:rFonts w:ascii="Calibri" w:hAnsi="Calibri"/>
        </w:rPr>
      </w:pPr>
    </w:p>
    <w:p w:rsidR="00FF75DD" w:rsidRPr="00275DC3" w:rsidRDefault="00FF75DD" w:rsidP="00FF75DD">
      <w:pPr>
        <w:rPr>
          <w:rFonts w:ascii="Calibri" w:hAnsi="Calibri"/>
        </w:rPr>
      </w:pPr>
    </w:p>
    <w:p w:rsidR="00FF75DD" w:rsidRPr="00275DC3" w:rsidRDefault="00FF75DD" w:rsidP="00FF75DD">
      <w:pPr>
        <w:rPr>
          <w:rFonts w:ascii="Calibri" w:hAnsi="Calibri"/>
        </w:rPr>
      </w:pPr>
    </w:p>
    <w:p w:rsidR="00FF3B0A" w:rsidRDefault="00FF3B0A"/>
    <w:sectPr w:rsidR="00FF3B0A" w:rsidSect="00C11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1DA2B26"/>
    <w:multiLevelType w:val="hybridMultilevel"/>
    <w:tmpl w:val="30C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42D24"/>
    <w:multiLevelType w:val="hybridMultilevel"/>
    <w:tmpl w:val="0D9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4AC"/>
    <w:multiLevelType w:val="multilevel"/>
    <w:tmpl w:val="43D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242FB"/>
    <w:multiLevelType w:val="multilevel"/>
    <w:tmpl w:val="D908A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3515D"/>
    <w:multiLevelType w:val="multilevel"/>
    <w:tmpl w:val="63C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6507F"/>
    <w:multiLevelType w:val="multilevel"/>
    <w:tmpl w:val="B0C4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06BFB"/>
    <w:multiLevelType w:val="multilevel"/>
    <w:tmpl w:val="B6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77D58"/>
    <w:multiLevelType w:val="multilevel"/>
    <w:tmpl w:val="CAD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16F02"/>
    <w:multiLevelType w:val="multilevel"/>
    <w:tmpl w:val="D74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A1C0C"/>
    <w:multiLevelType w:val="multilevel"/>
    <w:tmpl w:val="506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A3B92"/>
    <w:multiLevelType w:val="multilevel"/>
    <w:tmpl w:val="2876C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027F8"/>
    <w:multiLevelType w:val="hybridMultilevel"/>
    <w:tmpl w:val="06E2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4A10"/>
    <w:multiLevelType w:val="multilevel"/>
    <w:tmpl w:val="006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0550C"/>
    <w:multiLevelType w:val="hybridMultilevel"/>
    <w:tmpl w:val="EE3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5B66"/>
    <w:multiLevelType w:val="multilevel"/>
    <w:tmpl w:val="42C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1254D"/>
    <w:multiLevelType w:val="multilevel"/>
    <w:tmpl w:val="ABE62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622A3C88"/>
    <w:multiLevelType w:val="multilevel"/>
    <w:tmpl w:val="EABC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0E4F2B"/>
    <w:multiLevelType w:val="multilevel"/>
    <w:tmpl w:val="F62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E1D38"/>
    <w:multiLevelType w:val="multilevel"/>
    <w:tmpl w:val="32D8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27451"/>
    <w:multiLevelType w:val="multilevel"/>
    <w:tmpl w:val="2CE00550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C4957AC"/>
    <w:multiLevelType w:val="multilevel"/>
    <w:tmpl w:val="54B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D0F38"/>
    <w:multiLevelType w:val="multilevel"/>
    <w:tmpl w:val="15C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74B62"/>
    <w:multiLevelType w:val="multilevel"/>
    <w:tmpl w:val="754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9"/>
  </w:num>
  <w:num w:numId="8">
    <w:abstractNumId w:val="7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23"/>
  </w:num>
  <w:num w:numId="14">
    <w:abstractNumId w:val="14"/>
  </w:num>
  <w:num w:numId="15">
    <w:abstractNumId w:val="20"/>
  </w:num>
  <w:num w:numId="16">
    <w:abstractNumId w:val="12"/>
  </w:num>
  <w:num w:numId="17">
    <w:abstractNumId w:val="27"/>
  </w:num>
  <w:num w:numId="18">
    <w:abstractNumId w:val="10"/>
  </w:num>
  <w:num w:numId="19">
    <w:abstractNumId w:val="15"/>
  </w:num>
  <w:num w:numId="20">
    <w:abstractNumId w:val="26"/>
  </w:num>
  <w:num w:numId="21">
    <w:abstractNumId w:val="21"/>
  </w:num>
  <w:num w:numId="22">
    <w:abstractNumId w:val="9"/>
  </w:num>
  <w:num w:numId="23">
    <w:abstractNumId w:val="24"/>
  </w:num>
  <w:num w:numId="24">
    <w:abstractNumId w:val="16"/>
  </w:num>
  <w:num w:numId="25">
    <w:abstractNumId w:val="11"/>
  </w:num>
  <w:num w:numId="26">
    <w:abstractNumId w:val="13"/>
  </w:num>
  <w:num w:numId="2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D"/>
    <w:rsid w:val="00C117B5"/>
    <w:rsid w:val="00C340C7"/>
    <w:rsid w:val="00FF3B0A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3F6D-ADA3-45CE-BD5A-E7CC754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F75DD"/>
    <w:pPr>
      <w:keepNext/>
      <w:tabs>
        <w:tab w:val="num" w:pos="0"/>
      </w:tabs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F75D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F75DD"/>
    <w:pPr>
      <w:tabs>
        <w:tab w:val="num" w:pos="0"/>
      </w:tabs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5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F75DD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FF75D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3">
    <w:name w:val="Основной текст Знак"/>
    <w:semiHidden/>
    <w:rsid w:val="00FF75DD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styleId="a4">
    <w:name w:val="Hyperlink"/>
    <w:rsid w:val="00FF75DD"/>
    <w:rPr>
      <w:color w:val="0000FF"/>
      <w:u w:val="single"/>
    </w:rPr>
  </w:style>
  <w:style w:type="paragraph" w:styleId="a5">
    <w:name w:val="Body Text"/>
    <w:basedOn w:val="a"/>
    <w:link w:val="1"/>
    <w:semiHidden/>
    <w:rsid w:val="00FF75DD"/>
    <w:rPr>
      <w:b/>
      <w:szCs w:val="20"/>
    </w:rPr>
  </w:style>
  <w:style w:type="character" w:customStyle="1" w:styleId="1">
    <w:name w:val="Основной текст Знак1"/>
    <w:basedOn w:val="a0"/>
    <w:link w:val="a5"/>
    <w:semiHidden/>
    <w:rsid w:val="00FF75DD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6">
    <w:name w:val="Normal (Web)"/>
    <w:basedOn w:val="a"/>
    <w:rsid w:val="00FF75DD"/>
    <w:pPr>
      <w:spacing w:before="280" w:after="280"/>
    </w:pPr>
  </w:style>
  <w:style w:type="paragraph" w:customStyle="1" w:styleId="10">
    <w:name w:val="Текст1"/>
    <w:basedOn w:val="a"/>
    <w:rsid w:val="00FF75DD"/>
    <w:rPr>
      <w:rFonts w:ascii="Courier New" w:hAnsi="Courier New"/>
      <w:sz w:val="20"/>
      <w:szCs w:val="20"/>
    </w:rPr>
  </w:style>
  <w:style w:type="paragraph" w:customStyle="1" w:styleId="a7">
    <w:name w:val="Заголовок МОЙ"/>
    <w:basedOn w:val="a"/>
    <w:qFormat/>
    <w:rsid w:val="00FF75DD"/>
    <w:pPr>
      <w:widowControl w:val="0"/>
      <w:suppressAutoHyphens w:val="0"/>
      <w:autoSpaceDE w:val="0"/>
      <w:autoSpaceDN w:val="0"/>
      <w:spacing w:line="360" w:lineRule="auto"/>
      <w:ind w:firstLine="709"/>
      <w:jc w:val="center"/>
    </w:pPr>
    <w:rPr>
      <w:rFonts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D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FF75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7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5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5D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6531</Words>
  <Characters>37230</Characters>
  <Application>Microsoft Office Word</Application>
  <DocSecurity>0</DocSecurity>
  <Lines>310</Lines>
  <Paragraphs>87</Paragraphs>
  <ScaleCrop>false</ScaleCrop>
  <Company/>
  <LinksUpToDate>false</LinksUpToDate>
  <CharactersWithSpaces>43674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6</cp:revision>
  <dcterms:created xsi:type="dcterms:W3CDTF">2007-12-31T21:36:00Z</dcterms:created>
  <dcterms:modified xsi:type="dcterms:W3CDTF">2022-09-24T18:23:00Z</dcterms:modified>
</cp:coreProperties>
</file>