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4" w:rsidRPr="00B30A64" w:rsidRDefault="00B30A64" w:rsidP="00B30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0A6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                      </w:t>
      </w:r>
      <w:r w:rsidRPr="00B30A6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«Основная  общеобразовательная школа № 2ст. Кардоникской»</w:t>
      </w:r>
    </w:p>
    <w:p w:rsidR="00B34F4B" w:rsidRPr="0008701E" w:rsidRDefault="00B30A64" w:rsidP="00B34F4B">
      <w:pPr>
        <w:tabs>
          <w:tab w:val="left" w:pos="50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 w:rsidR="00F972EF">
        <w:rPr>
          <w:noProof/>
          <w:lang w:eastAsia="ru-RU"/>
        </w:rPr>
        <w:drawing>
          <wp:inline distT="0" distB="0" distL="0" distR="0" wp14:anchorId="79B076A6" wp14:editId="01C4B884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                    </w:t>
      </w:r>
    </w:p>
    <w:p w:rsidR="00B30A64" w:rsidRDefault="00F972EF" w:rsidP="00F972E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</w:t>
      </w:r>
      <w:r w:rsidR="00B30A64" w:rsidRPr="0008701E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B34F4B" w:rsidRPr="0008701E" w:rsidRDefault="00F972EF" w:rsidP="00B34F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учебного курса </w:t>
      </w:r>
      <w:r w:rsidR="00B34F4B" w:rsidRPr="0008701E">
        <w:rPr>
          <w:rFonts w:ascii="Times New Roman" w:hAnsi="Times New Roman" w:cs="Times New Roman"/>
          <w:b/>
          <w:caps/>
          <w:sz w:val="28"/>
          <w:szCs w:val="28"/>
        </w:rPr>
        <w:t>родной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русский </w:t>
      </w:r>
      <w:bookmarkStart w:id="0" w:name="_GoBack"/>
      <w:bookmarkEnd w:id="0"/>
      <w:r w:rsidR="00B34F4B" w:rsidRPr="0008701E">
        <w:rPr>
          <w:rFonts w:ascii="Times New Roman" w:hAnsi="Times New Roman" w:cs="Times New Roman"/>
          <w:b/>
          <w:caps/>
          <w:sz w:val="28"/>
          <w:szCs w:val="28"/>
        </w:rPr>
        <w:t xml:space="preserve"> язык</w:t>
      </w:r>
    </w:p>
    <w:p w:rsidR="00B34F4B" w:rsidRPr="0008701E" w:rsidRDefault="00B34F4B" w:rsidP="00B34F4B">
      <w:pPr>
        <w:autoSpaceDE w:val="0"/>
        <w:autoSpaceDN w:val="0"/>
        <w:adjustRightInd w:val="0"/>
        <w:ind w:firstLine="5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1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30A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87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образование, 6</w:t>
      </w:r>
      <w:r w:rsidRPr="00087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B34F4B" w:rsidRPr="0008701E" w:rsidRDefault="00B34F4B" w:rsidP="00B34F4B">
      <w:pPr>
        <w:spacing w:line="34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701E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B34F4B" w:rsidRDefault="00B34F4B" w:rsidP="00B34F4B">
      <w:pPr>
        <w:tabs>
          <w:tab w:val="left" w:pos="439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34F4B" w:rsidRPr="00B30A64" w:rsidRDefault="00B34F4B" w:rsidP="00B34F4B">
      <w:pPr>
        <w:tabs>
          <w:tab w:val="left" w:pos="4395"/>
        </w:tabs>
        <w:spacing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0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0A64">
        <w:rPr>
          <w:rFonts w:ascii="Times New Roman" w:eastAsia="Batang" w:hAnsi="Times New Roman" w:cs="Times New Roman"/>
          <w:b/>
          <w:sz w:val="24"/>
          <w:szCs w:val="24"/>
        </w:rPr>
        <w:t>Рабочую учебную программу</w:t>
      </w:r>
    </w:p>
    <w:p w:rsidR="00B34F4B" w:rsidRPr="00B30A64" w:rsidRDefault="00B34F4B" w:rsidP="00B34F4B">
      <w:pPr>
        <w:tabs>
          <w:tab w:val="left" w:pos="4395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</w:t>
      </w:r>
      <w:r w:rsidR="00B30A64"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</w:t>
      </w:r>
      <w:r w:rsid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</w:t>
      </w:r>
      <w:r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разработала: учитель русского языка и литературы                                                         </w:t>
      </w:r>
    </w:p>
    <w:p w:rsidR="00B34F4B" w:rsidRPr="00B30A64" w:rsidRDefault="00B34F4B" w:rsidP="00B34F4B">
      <w:pPr>
        <w:rPr>
          <w:rFonts w:ascii="Times New Roman" w:hAnsi="Times New Roman" w:cs="Times New Roman"/>
          <w:b/>
          <w:sz w:val="24"/>
          <w:szCs w:val="24"/>
        </w:rPr>
      </w:pPr>
      <w:r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30A64"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30A6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</w:t>
      </w:r>
      <w:r w:rsidRPr="00B30A64">
        <w:rPr>
          <w:rFonts w:ascii="Times New Roman" w:eastAsia="Batang" w:hAnsi="Times New Roman" w:cs="Times New Roman"/>
          <w:b/>
          <w:sz w:val="24"/>
          <w:szCs w:val="24"/>
        </w:rPr>
        <w:t xml:space="preserve"> Шкрабоцкая Людмила Алексеевна</w:t>
      </w:r>
      <w:r w:rsidRPr="00B30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F4B" w:rsidRPr="0008701E" w:rsidRDefault="00B34F4B" w:rsidP="00B34F4B">
      <w:pPr>
        <w:rPr>
          <w:rFonts w:ascii="Times New Roman" w:eastAsia="Batang" w:hAnsi="Times New Roman" w:cs="Times New Roman"/>
          <w:sz w:val="28"/>
          <w:szCs w:val="28"/>
        </w:rPr>
      </w:pPr>
      <w:r w:rsidRPr="00087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34F4B" w:rsidRPr="0008701E" w:rsidRDefault="00B34F4B" w:rsidP="00B34F4B">
      <w:pPr>
        <w:tabs>
          <w:tab w:val="left" w:pos="6120"/>
          <w:tab w:val="right" w:pos="9355"/>
        </w:tabs>
        <w:ind w:left="9204"/>
        <w:rPr>
          <w:rFonts w:ascii="Times New Roman" w:eastAsia="Batang" w:hAnsi="Times New Roman" w:cs="Times New Roman"/>
          <w:sz w:val="28"/>
          <w:szCs w:val="28"/>
        </w:rPr>
      </w:pPr>
    </w:p>
    <w:p w:rsidR="00B34F4B" w:rsidRPr="0008701E" w:rsidRDefault="00B34F4B" w:rsidP="00B34F4B">
      <w:pPr>
        <w:tabs>
          <w:tab w:val="left" w:pos="6120"/>
          <w:tab w:val="right" w:pos="9355"/>
        </w:tabs>
        <w:ind w:left="9204"/>
        <w:rPr>
          <w:rFonts w:ascii="Times New Roman" w:eastAsia="Batang" w:hAnsi="Times New Roman" w:cs="Times New Roman"/>
          <w:sz w:val="28"/>
          <w:szCs w:val="28"/>
        </w:rPr>
      </w:pPr>
    </w:p>
    <w:p w:rsidR="00B30A64" w:rsidRPr="00B30A64" w:rsidRDefault="00B34F4B" w:rsidP="00B30A64">
      <w:pPr>
        <w:rPr>
          <w:rFonts w:ascii="Times New Roman" w:eastAsia="Batang" w:hAnsi="Times New Roman" w:cs="Times New Roman"/>
          <w:b/>
          <w:sz w:val="36"/>
          <w:szCs w:val="20"/>
          <w:lang w:eastAsia="ru-RU"/>
        </w:rPr>
      </w:pPr>
      <w:r w:rsidRPr="0008701E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</w:t>
      </w:r>
      <w:r w:rsidR="00B30A64">
        <w:rPr>
          <w:rFonts w:ascii="Times New Roman" w:eastAsia="Batang" w:hAnsi="Times New Roman" w:cs="Times New Roman"/>
          <w:sz w:val="28"/>
          <w:szCs w:val="28"/>
        </w:rPr>
        <w:tab/>
        <w:t xml:space="preserve">                                         </w:t>
      </w:r>
      <w:r w:rsidR="00B30A64" w:rsidRPr="00B30A64">
        <w:rPr>
          <w:rFonts w:ascii="Times New Roman" w:eastAsia="Batang" w:hAnsi="Times New Roman" w:cs="Times New Roman"/>
          <w:b/>
          <w:sz w:val="36"/>
          <w:szCs w:val="20"/>
          <w:lang w:eastAsia="ru-RU"/>
        </w:rPr>
        <w:t>2022 - 2023 уч. год</w:t>
      </w:r>
    </w:p>
    <w:p w:rsidR="00B34F4B" w:rsidRPr="00B30A64" w:rsidRDefault="00B30A64" w:rsidP="00B30A64">
      <w:pPr>
        <w:spacing w:line="276" w:lineRule="auto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B3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4B" w:rsidRPr="005B3B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31">
        <w:rPr>
          <w:rFonts w:ascii="Times New Roman" w:hAnsi="Times New Roman" w:cs="Times New Roman"/>
          <w:b/>
          <w:sz w:val="24"/>
          <w:szCs w:val="24"/>
        </w:rPr>
        <w:t>Цели</w:t>
      </w:r>
      <w:r w:rsidRPr="005B3BE4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функционирующих в субъектах Российской Федерации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организаций, реализующих наряду с обязательным курсом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изучение русского языка как родного языка обучающихся.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программы ориентировано на сопровождение и поддержку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Федерации,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образовательным стандартом. В то же время цели курса русского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рамках образовательной области «Родной язык и родная литература»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свою специфику, обусловленную дополнительным по своему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характером курса, а также особенностями функционирования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разных регионах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актуализируются следующие цели: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воспитание гражданина и патриота; формирование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 русском языке как духовной, нравственной и культурной ценности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а через него – к родной культуре; воспитание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отношения к сохранению и развитию родного языка,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волонтёрской позиции в отношении популяризации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коммуникативных умений и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разных сферах и ситуациях его использования; обогащение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запаса и грамматического строя речи учащихся; развитие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способности к речевому взаимодействию и взаимопониманию,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речевом самосовершенствова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5B3BE4">
        <w:rPr>
          <w:rFonts w:ascii="Times New Roman" w:hAnsi="Times New Roman" w:cs="Times New Roman"/>
          <w:sz w:val="24"/>
          <w:szCs w:val="24"/>
        </w:rPr>
        <w:t>…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расширение знаний о таких явлениях и категориях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языка, которые обеспечивают его нормативное,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уместное, этичное использование в различных сферах и ситуациях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 стилистических ресурсах русского языка; об основных нормах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языка; о национальной специфике русского языка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единицах, прежде всего о лексике и фразеологии с национально-культурной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семантикой; о русском речевом этикете;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умений опознавать,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классифицировать языковые факты, оценивать их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текстом, осуществлять информационный поиск, извлекать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развитие проектного и исследовательского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воспитание самостоятельности в приобретении знаний.</w:t>
      </w:r>
    </w:p>
    <w:p w:rsidR="00B34F4B" w:rsidRPr="00294631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31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Программа по русскому родному языку составлена на основе</w:t>
      </w:r>
      <w:r w:rsidR="00AA4D5F"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требований к предметным результатам освоения основной образовательной</w:t>
      </w:r>
      <w:r w:rsidR="00AA4D5F"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программы, представленной в Федеральном государственном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образовательном стандарте основного общего образования, и рассчитана на</w:t>
      </w:r>
      <w:r w:rsidR="00AA4D5F"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общую учебную нагрузку в объёме  306 часов.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«Русский родной язык»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межнационального общения и консолидации народов России, основа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формирования гражданской идентичности в поликультурном обществе.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духовной культуры. Он формирует и объединяет нацию, связывает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поколения, обеспечивает преемственность и постоянное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национальной культуры. Изучение русского языка и владение им – могучее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средство приобщения к духовному богатству русской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литературы, основной канал социализации личности, приобщения её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культурно-историческому опыту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мысли, обеспечивает межличностное и социальное взаимодействие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участвует в формировании сознания, самосознания и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личности, является важнейшим средством хранения и передачи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культурных традиций и истории народа, говорящего на нём.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уровень владения родным языком определяет способность аналитически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мыслить, успешность в овладении способами интеллектуальной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деятельности, умениями убедительно выражать свои мысли и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понимать мысли других людей, извлекать и анализировать информацию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различных текстов, ориентироваться в ключевых проблемах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жизни и в мире духовно-нравственных ценностей.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обеспечивает развитие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ребёнка, развивает его абстрактное мышление, память и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формирует навыки самостоятельной учебной деятельности,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 самореализации личности.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коммуникативную культуру ученика. Будучи формой хранения и усвоения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различных знаний, русский язык неразрывно связан со всеми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предметами; имея при этом особый статус, он является не только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изучения, но и средством обучения. Уровень владения родным русским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языком влияет на качество усвоения всех других школьных предметов,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дальнейшем способствует овладению будущей профессией.Содержание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Учебный предмет «Русский родной язык» не ущемляет прав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обучающихся, кто изучает иные (не русский) родные языки.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учебное время, отведённое на изучение данной дисциплины,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рассматриваться как время для углублённого изучения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«Русский язык».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 содержании курса «Русский родной язык»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расширение сведений, имеющих отношение не к внутреннему системному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устройству языка, а к вопросам реализации языковой системы в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внешней стороны существования языка: к многообразным связям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языка с цивилизацией и культурой, государством и обществом.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Программа учебного предмета отражает социокультурный контекст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языка, в частности те языковые аспекты, которые обнаруживают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прямую, непосредственную культурно-историческую обусловленность.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фактам русской языковой истории в связи с историей русского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формирование представлений школьников о сходстве и различиях русского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других языков в контексте богатства и своеобразия языков,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традиций и культур народов России и мира; расширение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русской языковой картине мира, о национальном языке как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общезначимых нравственно-интеллектуальных ценностей, 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стереотипов и т. п., что способствует воспитанию патриотического чувства,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гражданственности, национального самосознания и уважения к языкам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культурам других народов нашей страны и мира.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</w:t>
      </w:r>
      <w:r w:rsidRPr="005B3BE4">
        <w:rPr>
          <w:rFonts w:ascii="Times New Roman" w:hAnsi="Times New Roman" w:cs="Times New Roman"/>
          <w:sz w:val="24"/>
          <w:szCs w:val="24"/>
        </w:rPr>
        <w:lastRenderedPageBreak/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как живом, развивающемся явлении, о диалектическом противоречии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подвижности и стабильности как одной из основных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языка, что способствует преодолению языкового нигилизма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учащихся, пониманию важнейших социокультурных функций 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кодификации.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Программой предусматривается расширение и 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межпредметного взаимодействия в обучении русскому родному языку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только в филологических предметных областях, но и во всём комплексе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изучаемых дисциплин естественно-научного и гуманитарного циклов.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учебного предмета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«Русский родной язык»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Школьный курс русского родного языка опирается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основного курса, представленного в образовательной области «Русский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и литература», сопровождает и поддерживает его. Основные содержательные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линии настоящей программы (блоки программы) соотносятся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содержательными линиями основного курса русского языка,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дублируют их и имеют преимущественно прарактико-ориентированный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первом блоке «Язык и культура» представлено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изучение которого позволит раскрыть взаимосвязь языка и истории,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материальной и духовной культуры русского народа, национальнокультурную специфику русского языка, обеспечит овладение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речевого этикета в различных сферах общения, выявление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специфического в языках и культурах русского и других народов России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мира, овладение культурой межнационального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Второй блок «Культура речи» ориентирован на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учащихся ответственного и осознанного отношения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 во всех сферах жизни, повышение речевой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подрастающего поколения, практическое овладение культурой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(навыками сознательного использования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 для создания правильной речи и конструирования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речевых высказываний в устной и письменной форме с учётом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уместности, точности, логичности, чистоты, богатства и выразительности);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также на понимание вариантов норм, развитие потребности обращаться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нормативным словарям современного русского литературного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совершенствование умений пользоваться ими.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>В третьем блоке «Речь. Речевая деятельность. Текст»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содержание, направленное на совершенствование видов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 в их взаимосвязи и культуры устной и письменной речи,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также на развитие базовых умений и навыков использования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жизненно важных для школьников ситуациях общения: умений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цели коммуникации, оценивать речевую ситуацию, учитывать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коммуникативные намерения партнёра, выбирать адекватные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B3BE4">
        <w:rPr>
          <w:rFonts w:ascii="Times New Roman" w:hAnsi="Times New Roman" w:cs="Times New Roman"/>
          <w:sz w:val="24"/>
          <w:szCs w:val="24"/>
        </w:rPr>
        <w:t>коммуникации, понимать, анализировать и создавать тексты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типов, жанров, стилистической принадлежности.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Требования к результатам освоения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родному языку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 и родная литература»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должно обеспечивать: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воспитание ценностного отношения к родному языку и литературе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родном языке как хранителю культуры, включение в культурно-языковое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поле своего народа;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приобщение к литературному наследию своего народа;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формирование причастности к свершениям и традициям своего народа;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исторической преемственности поколений,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ответственности за сохранение культуры народа;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обогащение активного и потенциального словарного запаса,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функциональных возможностей в соответствии с нормами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письменной речи, правилами речевого этикета;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получение знаний о родном языке как системе и как развивающемся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явлении, о его уровнях и единицах, о закономерностях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 лингвистики,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аналитических умений в отношении языковых единиц и текстов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 и жанров.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язык» на уровне основного общего образования должны быть</w:t>
      </w:r>
    </w:p>
    <w:p w:rsidR="00B34F4B" w:rsidRPr="005B3BE4" w:rsidRDefault="00B34F4B" w:rsidP="00B3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язык» на уровне основного общего образования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ориентированы на применение знаний, умений и навыков в учебных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ситуациях и реальных жизненных условиях и отражать: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1. Понимание взаимосвязи языка, культуры и истории народа,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говорящего на нём: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роли русского родного языка в жизни общества и государства,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 современном мире;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роли русского родного языка в жизни человека;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языка как развивающегося явления,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исторического развития языка с историей общества;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национального своеобразия, богатства,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родного языка;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и истолкование значения слов с 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компонентом, правильное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их в речи; понимание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употребления слов с суффиксами субъективной оценки в произведениях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устного народного творчества и произведениях художественной литературы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умение охарактеризовать слова с точки зрения происхождения: исконно</w:t>
      </w:r>
      <w:r>
        <w:rPr>
          <w:rFonts w:ascii="Times New Roman" w:hAnsi="Times New Roman" w:cs="Times New Roman"/>
          <w:sz w:val="24"/>
          <w:szCs w:val="24"/>
        </w:rPr>
        <w:t xml:space="preserve"> русские и </w:t>
      </w:r>
      <w:r w:rsidRPr="005B3BE4">
        <w:rPr>
          <w:rFonts w:ascii="Times New Roman" w:hAnsi="Times New Roman" w:cs="Times New Roman"/>
          <w:sz w:val="24"/>
          <w:szCs w:val="24"/>
        </w:rPr>
        <w:t>заимствованные; понимание процессов заимствования лексики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результата взаимодействия национальных культур;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распознавать и характеризовать с помощью словарей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заимствованные слова по языку-источнику (из славянских и неславянских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языков), времени вхождения (самые древние и более поздние);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особенностей старославянизмов и умение распознавать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понимание роли старославянского языка в развитии русского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языка;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стилистических различий старославянизмов и умение дать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стилистическую характеристику старославянизмов (стилистически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нейтральные, книжные, устаревшие);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роли заимствованной лексики в современном русском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распознавание с помощью словарей слов, заимствованных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 языков народов России и мира;</w:t>
      </w:r>
    </w:p>
    <w:p w:rsidR="00B34F4B" w:rsidRPr="005B3BE4" w:rsidRDefault="00B34F4B" w:rsidP="00B34F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общих особенностей освоения иноязычной лексики;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причин изменений в словарном составе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перераспределения пластов лексики между активным и пассивным запасом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значения устаревших слов с национально-культурным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компонентом;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значения современных неологизмов и характеризовать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их по сфере употребления и стилистической окраске;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различия между литературным языком и диалектами;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осознание диалектов как части народной культуры; понимание национальнокультурного своеобразия диалектизмов;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изменений в языке как объективного процесса; понимание</w:t>
      </w:r>
      <w:r>
        <w:rPr>
          <w:rFonts w:ascii="Times New Roman" w:hAnsi="Times New Roman" w:cs="Times New Roman"/>
          <w:sz w:val="24"/>
          <w:szCs w:val="24"/>
        </w:rPr>
        <w:t xml:space="preserve"> внешних и внутренних </w:t>
      </w:r>
      <w:r w:rsidRPr="005B3BE4">
        <w:rPr>
          <w:rFonts w:ascii="Times New Roman" w:hAnsi="Times New Roman" w:cs="Times New Roman"/>
          <w:sz w:val="24"/>
          <w:szCs w:val="24"/>
        </w:rPr>
        <w:t>факторов языковых изменений; наличие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представления об активных процессах в современном русском языке;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русского речевого этикета; понимание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специфики русского </w:t>
      </w:r>
      <w:r w:rsidRPr="005B3BE4">
        <w:rPr>
          <w:rFonts w:ascii="Times New Roman" w:hAnsi="Times New Roman" w:cs="Times New Roman"/>
          <w:sz w:val="24"/>
          <w:szCs w:val="24"/>
        </w:rPr>
        <w:t>речевого этикета по сравнению с речевым этикетом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приобретение опыта использования словарей,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мультимедийных, учитывая сведения о назначении конкретного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словаря, особенностях строения его словарной статьи: толковых 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 устаревших слов, словарей иностранных слов, фразеологических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словарей, этимологических фразеологических словарей, словарей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поговорок, крылатых слов и выражений; учебных этимологических словарей;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 синонимов, антонимов; словарей эпитетов, метафор и сравнений.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2. Овладение основными нормами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(орфоэпическими, лексическими, грамматическими, стилистическими),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нормами речевого этикета; приобретение опыта использования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языковых норм в речевой практике при создании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высказываний; стремление к речевому самосовершенствованию,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фразеологии языка: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важности соблюдения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языка для </w:t>
      </w:r>
      <w:r w:rsidRPr="005B3BE4">
        <w:rPr>
          <w:rFonts w:ascii="Times New Roman" w:hAnsi="Times New Roman" w:cs="Times New Roman"/>
          <w:sz w:val="24"/>
          <w:szCs w:val="24"/>
        </w:rPr>
        <w:t>культурного человека;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проводить анализ и оценивание с точки зрения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чужой и собственной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корректировка речи с учётом её соответствия основным нормам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на письме и в устной речи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литературного языка и правил речевого этикета;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обогащение активного и потенциального словарного запаса, расширение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объёма используемых в речи грамматических средств для свободного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стремление к речевому самосовершенствованию;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формирование ответственности за языковую культуру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общечеловеческую ценность;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осознанное расширение своей речевой практики, 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использования русского языка, способности оценивать свои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умения, планировать и осуществлять их совершенствование и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орфоэпических и акцентологических норм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языка: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имён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полных причастий‚ кратких форм страдательных причастий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времени‚ деепричастий‚ наречий;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гласных [э]‚ [о] после мягких согласных и шипящих;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безударный [о] в словах иностранного происхождения;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парных по твёрдости-мягкости согласных перед [э]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словах иностранного происхождения;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безударного [а] после ж и ш;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сочетания чн и чт; произношение женских отчеств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-ична, -инична;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твёрдого [н] перед мягкими [фʼ] и [вʼ];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мягкого [нʼ] перед ч и щ;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постановка ударения в отдельных грамматических формах 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существительных, прилагательных глаголов (в рамках изученного);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словоформах с непроизводными предлогами‚ в заимствованных словах;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осознание смыслоразличительной роли ударения на примере омографов;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произносительных различий в русском языке, 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темпом речи и стилями 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орфоэпической и акцентологической нормы;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употребление слов с учётом произносительных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слов с учётом стилистических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активных процессов в области произношения и ударения;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соблюдение основных лексических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языка: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правильность выбора слова, максимально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обозначаемому им предмету или явлению реальной действительности;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употребления синонимов‚ антонимов‚ омонимов‚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паронимов;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слова в соответствии с его лексическим 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терминов в научном стиле речи‚ в публицистике,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художественной литературе, разговорной 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опознавание частотных примеров тавтологии и плеоназма;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распознавание слов с различной стилистической окраской;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имён существительных, прилагательных, глаголов с учётом стилистических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синонимов, антонимов‚ омонимов с учётом стилистических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типичных речевых ошибок;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редактирование текста с целью исправления речевых ошибок;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выявление и исправление речевых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грамматических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языка: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сложных существительных, имён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(географических названий), аббревиатур‚ обусловленное категорией рода;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заимствованных несклоняемых имён существительных;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склонение русских и иностранных имён и фамилий, названий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географических объектов; употребление отдельных грамматических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имён существительных, прилагательных (в рамках изученного);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склонение местоимений‚ порядковых и количественных числительных;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отдельных форм имен существительных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типом склонения, родом, принадлежностью к разряду одушевлённости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неодушевлённости;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форм множественного числа имени существительного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(в том числе форм именительного и родительного падежа 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числа); форм 1-го лица единственного числа настоящего и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времени глаголов, форм повелительного наклонения глаголов;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имён прилагательных в формах сравнительной степени‚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краткой форме;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в речи однокоренных слов разных частей 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имеющим в своем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количественно-именное сочетание;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выраженным существительным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 значением лица женского пола;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выраженным 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числительного и существительного;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определения в количественно-именных сочетаниях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числительными; построение словосочетаний по типу согласования;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управление предлогов благодаря, согласно, вопреки;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предлогов о‚ по‚ из‚ с в составе словосочетания; употребление предлога по с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количественными числительными в словосочетаниях с 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значением;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построение простых предложений с причастными и деепричастными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оборотами‚ предложений с косвенной речью‚ сложных предложений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видов;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определение типичных грамматических ошибок в 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грамматической нормы: литературных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разговорных форм именительного падежа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рода; форм существительных мужского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множественного числа с окончаниями -а(-я), -ы(-и)‚ различающихся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смыслу; 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деепричастий‚ наречий;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обусловленных грамматической синонимией словосочетаний‚ простых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сложных предложений;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правильное употребление имён существительных, прилагательных,глаголов с учётом вариантов грамматической нормы;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правильное употребление синонимических грамматических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 учётом смысловых и стилистических особенностей; 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 целью исправления грамматических ошибок;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выявление и исправление грамматических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норм русского речевого этикета: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этикетные формы и формулы обращения;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этикетные формы обращения в официальной и неофициальной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ситуации; современные формулы обращения к незнакомому человеку;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формы «он»;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этикетных форм и устойчивых формул‚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этикетного общения, лежащих в основе национального речевого этикета;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русской этикетной вербальной и невербальной манерыобщения;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в общении этикетных речевых тактик и приёмов‚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помогающих противостоять речевой агрессии;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при общении в электронной среде этики 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речевого этикета;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русского этикетного речевого поведения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делового общения;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активных процессов в русском речевом этикете;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орфографических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толковых, в том числе мультимедийных, словарей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определения лексического значения слова, особенностей употребления;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орфоэпических, в том числе мультимедийных,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орфографических словарей для определения нормативного 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слова; вариантов произношения;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словарей синонимов, антонимов‚ омонимов‚ паронимов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для уточнения значения слов, подбора к ним синонимов, антонимов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5B3BE4">
        <w:rPr>
          <w:rFonts w:ascii="Times New Roman" w:hAnsi="Times New Roman" w:cs="Times New Roman"/>
          <w:sz w:val="24"/>
          <w:szCs w:val="24"/>
        </w:rPr>
        <w:t>омонимов‚ паронимов, а также в процессе редактирования текста;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грамматических словарей и справочников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 формообразования, словоизменения и построения словосочетания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предложения; для опознавания вариантов грамматической нормы; в процессе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редактирования текста;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орфографических словарей и справочников по пунктуации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для определения нормативного написания слов и постановки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препинания в письменной речи.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3. Совершенствование различных видов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(говорения и слушания, чтения и письма,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 с помощью современных средств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коммуникации):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различными видами слушания (детальным, выборочным‚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ознакомительным, критическим‚ интерактивным) монологической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учебно-научных, художественных, публицистических текстов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 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различными видами чтения (просмотровым, ознакомительным,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изучающим, поисковым) учебно-научных, художественных,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публицистических текстов различных функционально-смысловых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умение дифференцировать и интегрировать информацию прочитанного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прослушанного текста: отделять главные факты от второстепенных;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классифицировать фактический материал по определённому признаку;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выделять наиболее существенные факты; устанавливать логическую связь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между выявленными фактами;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соотносить части прочитанного и прослушанного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отношения, логические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абзацами и частями текста и определять средства их выражения;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начало и конец темы; выявлять логический план текста;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проводить анализ прослушанного или прочитанного текста с</w:t>
      </w:r>
      <w:r>
        <w:rPr>
          <w:rFonts w:ascii="Times New Roman" w:hAnsi="Times New Roman" w:cs="Times New Roman"/>
          <w:sz w:val="24"/>
          <w:szCs w:val="24"/>
        </w:rPr>
        <w:t xml:space="preserve"> точки зрения его </w:t>
      </w:r>
      <w:r w:rsidRPr="005B3BE4">
        <w:rPr>
          <w:rFonts w:ascii="Times New Roman" w:hAnsi="Times New Roman" w:cs="Times New Roman"/>
          <w:sz w:val="24"/>
          <w:szCs w:val="24"/>
        </w:rPr>
        <w:t>композиционных особенностей, количества микротем;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основных типов текстовых структур (индуктивные, дедуктивные, рамочные/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дедуктивно-индуктивные, стержневые/индуктивно-дедуктивные);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умениями информационной переработки прослушанного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прочитанного текста; приёмами работы с заголовком текста, оглавлением,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списком литературы, примечаниями и т. д.; основными способами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средствами получения, переработки и преобразования информации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(аннотация, конспект); использование графиков, диаграмм, схем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представления информации;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правилами информационной безопасности при общении в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социальных сетях;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уместное использование коммуникативных стратегий и тактик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общения: убеждение, комплимент, уговаривание, похвала, самопрезентация,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просьба, принесение извинений, поздравление и др.; сохранение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диалоге, уклонение от инициативы, завершение диалога и др.;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участвовать в беседе, споре, владение правилами корректного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речевого поведения в споре;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строить устные учебно-научные сообщения (ответы на уроке)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различных видов (ответ-анализ, ответ-обобщение, ответ-добавление, ответгруппировка), рецензию на проектную работу одноклассника, доклад;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принимать участие в учебно-научной дискуссии;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умениями учебно-делового общения: убеждения собеседника;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побуждения собеседника к действию; информирования об объекте;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объяснения сущности объекта; оценки;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 умение создавать устные и письменные тексты описательного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определение, дефиниция, собственно описание, пояснение;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создавать устные и письменные тексты аргументативного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(рассуждение, доказательство, объяснение)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способов аргументации, опровержения доводов оппонента (критика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критика аргументов, критика демонстрации); оценка причин неэффективной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аргументации в учебно-научном общении;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создавать текст как результат проектной (исследовательской)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деятельности; оформлять реферат в письменной форме и представлять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устной форме;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выполнять комплексный анализ текстов публицистических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жанров (девиз, слоган, путевые записки, проблемный очерк;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рекламных объявлений) и создавать их;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выполнять комплексный анализ текстов фольклора,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художественных текстов или их фрагментов (народных 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сказок, рассказов, загадок, пословиц, притч и т. п.) и интерпретировать их;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фактуальную и подтекстовую информацию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его сильные позиции;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создавать объявления (в устной и письменной форме); деловыеписьма;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оценивать устные и письменные речевые высказывания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зрения их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тивности, </w:t>
      </w:r>
      <w:r w:rsidRPr="005B3BE4">
        <w:rPr>
          <w:rFonts w:ascii="Times New Roman" w:hAnsi="Times New Roman" w:cs="Times New Roman"/>
          <w:sz w:val="24"/>
          <w:szCs w:val="24"/>
        </w:rPr>
        <w:t>умение понимать основные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коммуникативных неудач и объяснять их; оценивать собственную и чужую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речь с точки зрения точного, уместного и выразительного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умение редактировать собственные тексты с целью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их содержания и формы; сопоставлять черновой и отредактированный текст.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♦ </w:t>
      </w:r>
      <w:r w:rsidRPr="005B3BE4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(68 ч) </w:t>
      </w: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>Родной русский</w:t>
      </w:r>
    </w:p>
    <w:p w:rsidR="00B34F4B" w:rsidRPr="00AD6E88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E88">
        <w:rPr>
          <w:rFonts w:ascii="Times New Roman" w:hAnsi="Times New Roman" w:cs="Times New Roman"/>
          <w:b/>
          <w:sz w:val="24"/>
          <w:szCs w:val="24"/>
        </w:rPr>
        <w:t>Раздел 1. Язык и культура (20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церковнославянского (старославянского) языка в развитии русского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Диалекты как часть народной культуры. Диалектизмы и их национальнокультурное своеобразие. Сведения о диалектных названиях предметов быта,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значениях слов, понятиях, не свойственных литературному языку и несущих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информацию о способах ведения хозяйства, особенностях семейного уклада,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обрядах, обычаях, народном календаре и др. Использование диалектной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лексики в произведениях художественной литературы.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национальных культур. Лексика, заимствованная русским языком из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народов России и мира. Заимствования из славянских и неславянских языков.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представление). Роль заимствованной лексики в современном русском языке.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Современные неологизмы и их группы по сфере употребления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стилистической окраске.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Исторические прототипы фразеологизмов. Отражение во фразеологии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обычаев, традиций, быта, исторических событий, культуры и т. п. (начать с азов, от доски до доски, приложить руку и т. п. –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традиционной русской грамотности и др.).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Раздел 2. Культура речи (20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Произносительные различия в 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обусловленные темпом речи. Стилистические особенности произношения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ударения (литературные‚ разговорные‚ устарелые и профессиональные).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произношения отдельных грамматических форм; заимствованных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слов: ударение в форме родительного падежа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существительных; ударение в кратких формах прилагательных; подвижное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ударение в глаголах; ударение в формах глагола прошедшего времени;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мужского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рода; ударение в формах глаголов II спряжения на -ить; глаголы звонИть,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включИть и др. Варианты ударения внутри нормы: бАловать – баловАть,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обеспЕчение – обеспечЕние.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Синонимы и точность речи. Смысловые‚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синонимов.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употребления антонимов.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особенности употребления лексических омонимов.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антонимов и лексических омонимов в речи.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Категория склонения: склонение русских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иностранных имён и фамилий; названий географических объектов;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именительный падеж множественного числа существительных на -а/-я и -ы/-и (директора, договоры); родительный падеж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и среднего рода с нулевым окончанием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окончанием -ов (баклажанов, яблок, гектаров, носков, чулок); родительный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падеж множественного числа существительных женского рода на -ня (басен,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вишен, богинь, тихонь, кухонь); творительный падеж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3-го склонения; родительный падеж единственного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рода (стакан чая – стакан чаю); склонение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местоимений‚ порядковых и количественных числительных. Нормативные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ненормативные формы имён существительных. Типичные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ошибки в речи.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форм имён существительных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типом склонения (в санаторий – не «санаторию», стукнуть туфлей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«туфлем»), родом существительного (красного платья – не «платьи»),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принадлежностью к разряду одушевлённости-неодушевлённости (смотреть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 спутника – смотреть на спутник), особенностями окончаний форм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множественного числа (чулок, носков, апельсинов, мандаринов; профессора,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паспорта и т. д.).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степени (ближайший – не «самый ближайший»), в краткой форме (медлен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медленен, торжествен – торжественен).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падежные формы имён существительных.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словарях и справочниках.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Национальные особенности речевого этикета.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этикета: сдержанность, вежливость, использование стандартных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формул в стандартных ситуациях общения, позитивное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«этика» –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«этикет» – «мораль»; «этические нормы» – «этикетные нормы» – «этикетные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формы». Устойчивые формулы речевого этикета в общении. Этикетные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формулы начала и конца общения. Этикетные формулы похвалы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комплимента. Этикетные формулы благодарности. Этикетные 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сочувствия‚ утешения.</w:t>
      </w:r>
    </w:p>
    <w:p w:rsidR="00B34F4B" w:rsidRPr="00627C42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C42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Эффективные приёмы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чтения. Предтекстовый, текстовый и послетекстовый этапы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Текст, тематическое единство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текста. Тексты описательного типа: определение, дефиниция, 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описание, пояснение.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 Научное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сообщение (устный ответ). Содержание и строение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Структура устного ответа. Различные виды ответов: ответанализ, ответ-обобщение, ответ-добавление, ответ-группировка. Языковые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средства, которые используются в разных частях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Компьютерная презентация. Основные средства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создания и предъявления презентации слушателям.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Резерв учебного времени – 9 ч.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E4">
        <w:rPr>
          <w:rFonts w:ascii="Times New Roman" w:hAnsi="Times New Roman" w:cs="Times New Roman"/>
          <w:b/>
          <w:sz w:val="24"/>
          <w:szCs w:val="24"/>
        </w:rPr>
        <w:t>Третий год обучения (68 ч)</w:t>
      </w: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Родной русский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Русский язык как развивающееся явление. Связь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развития языка с историей общества. Факторы, влияющие на развитие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социально-политические события и изменения в обществе, развитие науки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техники, влияние других языков. Устаревшие слова как живые свидетели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истории. Историзмы как слова, обозначающие предметы и явления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предшествующих эпох, вышедшие из употребления по причине ухода из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жизни </w:t>
      </w:r>
      <w:r w:rsidRPr="005B3BE4">
        <w:rPr>
          <w:rFonts w:ascii="Times New Roman" w:hAnsi="Times New Roman" w:cs="Times New Roman"/>
          <w:sz w:val="24"/>
          <w:szCs w:val="24"/>
        </w:rPr>
        <w:t>обозначенных ими предметов и явлений,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национально-бытовых реалий. Архаизмы как слова, имеющие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русском языке синонимы. Группы лексических единиц по степени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устарелости. Перераспределение пластов лексики между активным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пассивным запасом слов. Актуализация устаревшей лексики в новом речевом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контексте (губернатор, диакон, ваучер, агитационный пункт, большевик,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колхоз и т. п.).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иноязычных слов как проблема культуры речи.</w:t>
      </w:r>
    </w:p>
    <w:p w:rsidR="00B34F4B" w:rsidRPr="00627C42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Нормы ударения в полных причастиях‚ кратких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формах страдательных причастий прошедшего времени‚ деепричастиях‚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наречиях. Нормы постановки ударения в словоформах с непроизводными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предлогами (нА дом‚ нА гору).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Паронимы и точность речи. Смысловые различия,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 лексической сочетаемости, способы управления, функциональностилевая окраска и употребление паронимов в речи. Типичные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ошибки‚ связанные с употреблением паронимов в речи.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Типичные грамматические ошибки в речи. 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1-го лица единственного числа настоящего и будущего времени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способы выражения формы 1-го лица настоящего и будущего времени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глаголов очутиться, победить, убедить, учредить, утвердить)‚ формы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глаголов совершенного и несовершенного вида‚ формы глаголов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повелительном наклонении. Нормы употребления в речи однокоренных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типа висящий – висячий, горящий – горячий.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падежные формы причастий‚ деепричастий‚ наречий.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словарях и справочниках. Литературный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разговорный варианты грамматической нормы глагола (махаешь – машешь;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обусловливать, сосредоточивать, уполномочивать, оспаривать,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удостаивать, облагораживать).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Русская этикетная речевая манера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умеренная громкость речи‚ средний темп речи‚ сдержанная артикуляция‚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эмоциональность речи‚ ровная интонация. Запрет на употребление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слов, выражений, фраз. Исключение категоричности в разговоре.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Невербальный (несловесный) этикет общения. Этикет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изобразительных жестов. Замещающие и сопровождающие жесты.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27C42">
        <w:rPr>
          <w:rFonts w:ascii="Times New Roman" w:hAnsi="Times New Roman" w:cs="Times New Roman"/>
          <w:b/>
          <w:sz w:val="24"/>
          <w:szCs w:val="24"/>
        </w:rPr>
        <w:t>Раздел 3. Реч</w:t>
      </w:r>
      <w:r>
        <w:rPr>
          <w:rFonts w:ascii="Times New Roman" w:hAnsi="Times New Roman" w:cs="Times New Roman"/>
          <w:b/>
          <w:sz w:val="24"/>
          <w:szCs w:val="24"/>
        </w:rPr>
        <w:t>ь. Речевая деятельность. Текст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Традиции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речевого </w:t>
      </w:r>
      <w:r>
        <w:rPr>
          <w:rFonts w:ascii="Times New Roman" w:hAnsi="Times New Roman" w:cs="Times New Roman"/>
          <w:sz w:val="24"/>
          <w:szCs w:val="24"/>
        </w:rPr>
        <w:t xml:space="preserve">общения. Коммуникативные </w:t>
      </w:r>
      <w:r w:rsidRPr="005B3BE4">
        <w:rPr>
          <w:rFonts w:ascii="Times New Roman" w:hAnsi="Times New Roman" w:cs="Times New Roman"/>
          <w:sz w:val="24"/>
          <w:szCs w:val="24"/>
        </w:rPr>
        <w:t>стратегии и тактики устного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убеждение, комплимент, уговаривание, похвала, самопрезентация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сохранение инициативы в диалоге, уклонение от инициативы, завершение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диалога и др.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Текст, основные признаки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смысловая цельность, информативность, связность. Виды абзацев.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типы текстовых структур: индуктивные, дедуктивные, рамочные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(дедуктивно-индуктивные), стержневые (индуктивно-дедуктивные)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структуры. Заголовки текстов, их типы. Информативная функция заголовков.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Тексты аргументативного типа: рассуждение, доказательство, объяснение.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споре, как управлять собой и собеседником. Корректные и некорректные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приёмы ведения спора.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объявления, его языковые и структурные особенности.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Язык художественной литературы. Фактуальная и подтекстовая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в текстах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художественного стиля речи. Сильные позиции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художественных текстах. Притча.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Резерв учебного времени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BE4">
        <w:rPr>
          <w:rFonts w:ascii="Times New Roman" w:hAnsi="Times New Roman" w:cs="Times New Roman"/>
          <w:sz w:val="24"/>
          <w:szCs w:val="24"/>
        </w:rPr>
        <w:t>ч.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E4">
        <w:rPr>
          <w:rFonts w:ascii="Times New Roman" w:hAnsi="Times New Roman" w:cs="Times New Roman"/>
          <w:b/>
          <w:sz w:val="24"/>
          <w:szCs w:val="24"/>
        </w:rPr>
        <w:t>♦ Четвёртый год обучения (68 ч)</w:t>
      </w: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Родной русский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1. Язык и культура (20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праславянского (общеславянского) языка, древнерусские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(общевосточнославянские) слова, собственно русские слова. 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русские слова как база и основной источник развития лексики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приметы. Стилистически нейтральные, книжные, устаревшие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старославянизмы.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современной публицистике.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 и вежливость. «Ты» и «вы» в русском речевом этикете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западноевропейском, американском речевых этикетах. Называние другого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себя, обращение к знакомому и незнакомому. Специфика приветствий,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у других народов.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2. Культура речи (20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Типичные орфоэпические ошибки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речи: произношение гласных [э], [о] после мягких согласных и шипящих;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безударный [о] в словах иностранного происхождения; произношение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парных по твёрдости-мягкости согласных перед е в словах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происхождения; произношение безударного [а] после ж и ш; произношение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сочетания чн и чт; произношение женских отчеств на -ична, -инична;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произношение твёрдого [н] перед мягкими [фʼ] и [вʼ]; произношение мягкого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[нʼ] перед ч и щ.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Терминология и точность речи. Нормы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терминов в научном стиле речи. Особенности употребления терминов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публицистике, художественной литературе, разговорной речи. Типичные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речевые ошибки‚ связанные с употреблением терминов. Нарушение 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словоупотребления заимствованных слов.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Типичные грамматические ошибки.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сказуемого с подлежащим, имеющим в своём составе количественноименное сочетание; согласование сказуемого с подлежащим, выраженным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существительным со значением лица женского пола (врач пришёл –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пришла); согласование сказуемого с подлежащим, выраженным 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числительного несколько и существительного; согласование определения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количественно-именных сочетаниях с числительными два, три, четыре (два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новых стола, две молодых женщины и две молодые женщины).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(маршрутное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такси, обеих сестёр – обоих братьев). 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подлежащим, выраженным сочетанием слов много, мало, немного, немало,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сколько, столько, большинство, меньшинство.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современных грамматических словарях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справочниках.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Активные процессы в речевом этикете.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варианты приветствия и прощания, возникшие в СМИ;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обращений‚ использования собственных имён; их оценка. Речевая агрессия.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Этикетные речевые тактики и приёмы в коммуникации‚ помогающие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противостоять речевой </w:t>
      </w:r>
      <w:r w:rsidRPr="005B3BE4">
        <w:rPr>
          <w:rFonts w:ascii="Times New Roman" w:hAnsi="Times New Roman" w:cs="Times New Roman"/>
          <w:sz w:val="24"/>
          <w:szCs w:val="24"/>
        </w:rPr>
        <w:t>агрессии. Синонимия речевых формул.</w:t>
      </w:r>
    </w:p>
    <w:p w:rsidR="00B34F4B" w:rsidRPr="00AA223E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Эффективные приёмы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слушания. Предтекстовый, текстовый и послетекстовый этапы работы.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Основные методы, способы и средства получения,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информации.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Структура аргументации: тезис,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аргумент. Способы аргументации. Правила эффективной аргументации.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Причины неэффективной аргументации в учебно-научном общении.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Виды косвенных доказательств. Способы опровержения доводов оппонента: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критика тезиса, критика аргументов, критика демонстрации.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Самохарактеристика, самопрезентация,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поздравление.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проектной (исследовательской) деятельности. Реферат. Слово на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реферата. Учебно-научная дискуссия. Стандартные обороты речи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участия в учебно-научной дискуссии. Правила корректной дискуссии.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том числе электронного), страницы дневника и т. д.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учебного времени – 8</w:t>
      </w:r>
      <w:r w:rsidRPr="005B3BE4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B3BE4">
        <w:rPr>
          <w:rFonts w:ascii="Times New Roman" w:hAnsi="Times New Roman" w:cs="Times New Roman"/>
          <w:b/>
          <w:sz w:val="24"/>
          <w:szCs w:val="24"/>
        </w:rPr>
        <w:t>Пятый год обучения (34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1. Язык и культура (10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(обобщение). Примеры ключевых слов (концептов) русской культуры,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национально-историческая значимость. Крылатые слова и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(прецедентные тексты) из произведений художественной литературы,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кинофильмов, песен, рекламных текстов и т. п.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внешних и внутренних факторах языковых изменений, об 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процессах в современном русском языке (основные тенденции,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примеры). Стремительный рост словарного состава языка, «неологический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бум» – рождение новых слов, изменение значений и переосмысление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имеющихся в языке слов, их стилистическая переоценка, активизация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процесса заимствования иноязычных слов.</w:t>
      </w:r>
    </w:p>
    <w:p w:rsidR="00B34F4B" w:rsidRPr="00AA223E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Активные процессы в области произношения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ударения. Отражение произносительных вариантов в современных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орфоэпических словарях.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Лексическая сочетаемость слова и точность.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Свободная и несвободная лексическая сочетаемость. Типичные ошибки‚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связанные с нарушением лексической сочетаемости.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ошибки‚ связанные с речевой избыточностью.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 в современных словарях. Словарные пометы.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Типичные грамматические ошибки. Управление: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управление предлогов благодаря, согласно, вопреки; предлога по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количественными числительными в словосочетаниях с 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значением (по пять груш – по пяти груш). Правильное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словосочетаний по типу управления (отзыв о книге – рецензия на книгу,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обидеться на слово – обижен словами). Правильное употребление предлогов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о‚ по‚ из‚ с в составе словосочетания (приехать из Москвы – приехать с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Урала). Нагромождение одних и тех же падежных форм, в частности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родительного и творительного падежа.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предложений с косвенной речью.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Типичные ошибки в построении сложных предложений: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рядом двух однозначных союзов (но и однако, что и будто, что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будто)‚ повторение частицы бы в предложениях с союзами чтобы и если бы‚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введение в сложное предложение лишних указательных местоимений.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грамматических словарях и </w:t>
      </w:r>
      <w:r w:rsidRPr="005B3BE4">
        <w:rPr>
          <w:rFonts w:ascii="Times New Roman" w:hAnsi="Times New Roman" w:cs="Times New Roman"/>
          <w:sz w:val="24"/>
          <w:szCs w:val="24"/>
        </w:rPr>
        <w:t>справочниках. Словарные пометы.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Этика и этикет в электронной среде общения.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Понятие нетикета. Этикет интернет-переписки. Этические нормы,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этикета интернет-дискуссии, интернет-полемики. Этикетное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поведение в ситуациях делового общения.</w:t>
      </w:r>
    </w:p>
    <w:p w:rsidR="00B34F4B" w:rsidRPr="00AA223E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223E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Русский язык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Интернете. Правила информационной безопасности при общении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социальных сетях. Контактное и дистантное общение.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Виды преобразования текстов: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аннотация, конспект. Использование графиков, диаграмм, схем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элементы и языковые особенности.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проекта.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произведении. Текст и интертекст. Афоризмы. Прецедентные тексты.</w:t>
      </w:r>
    </w:p>
    <w:p w:rsidR="00B34F4B" w:rsidRPr="005B3BE4" w:rsidRDefault="00B34F4B" w:rsidP="00B34F4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учебного времени – 4</w:t>
      </w:r>
      <w:r w:rsidRPr="005B3BE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BE4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Раздел 1. Язык и культура (22 ч)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церковнославянского (старославянского) языка в развитии русского языка.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Диалекты как часть народной культуры. Диалектизмы, их национальнокультурное своеобразие. Сведения о диалектных названиях предметов быта,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значениях слов, понятиях, не свойственных литературному языку и несущих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информацию о способах ведения хозяйства, особенностях семейного уклада,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обрядах, обычаях, народном календаре и др. Использование диалектной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лексики в произведениях художественной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Иноязычные лексические заимствования как результат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национальных культур. Лексика, заимствованная русским языком из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народов России и мира. Заимствования из славянских и неславянских языков.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представление). Роль заимствованной лексики в современном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Современные неологизмы и их группы по сфере употребления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стилистической окраске.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фразеологии.Исторические прототипы фразеологизмов. Отражение во фразеологии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обычаев, традиций, быта, исторических событий, культуры и т. п. (начать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азов, от доски до доски, приложить руку и т. п. –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традиционной русской грамотности и др.).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Раздел 2. Культура речи (20 ч)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литературного языка. Произносительные различия в русском языке,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обусловленные темпом речи. Стилистические особенности произношения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ударения (литературные‚ разговорные‚ устарелые и профессиональные).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 произношения отдельных грамматических форм; заимствованных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слов: ударение в форме родительного падежа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существительных; ударение в кратких формах прилагательных; подвижное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ударение в глаголах; ударение в формах глагола прошедшего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мужского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рода; ударение в формах глаголов II спряжения на -ить; глаголы звонИть,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включИть и др. Варианты ударения внутри нормы: бАловать – баловАть,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обеспЕчение –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Синонимы и точность речи. Смысловые‚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синонимов.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особенностиупотребления антонимов.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особенности употребления лексических омонимов.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синонимов‚антонимов и лексических омонимов в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Категория склонения: склонение русских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иностранных имён и фамилий; названий географических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именительный падеж множественного числа существительных на -а/-я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-ы/-и (директора, договоры); родительный падеж множественного числасуществительных мужского и среднего рода с нулевым окончанием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окончанием -ов (баклажанов, яблок, гектаров, носков, чулок); родительный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падеж множественного числа существительных женского рода на -ня (басен,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вишен, богинь, тихонь, кухонь); творительный падеж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существительных 3-го склонения; родительный падеж единственного числа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рода (стакан чая – стакан чаю); склонение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местоимений‚ порядковых и количественных числительных. Нормативные иненормативные формы имён существительных.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Типичные грамматическиеошибки в речи.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форм имён существительных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типом склонения (в санаторий – не «санаторию», стукнуть туфлей – не«туфлем»), родом существительного (красного платья – не «платьи»),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принадлежностью к разряду одушевлённости-неодушевлённости (смотреть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 спутника – смотреть на спутник), особенностями окончаний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множественного числа (чулок, носков, апельсинов, мандариновё; профессора,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паспорта и т. д.).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степени (ближайший – не «самый ближайший»), в краткой форме (медлен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медленен, торжествен – торжественен).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разговорныепадежные формы имён существительных.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словарях и справочниках.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Национальные особенности речевого этикета.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этикета: сдержанность, вежливость,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стандартных речевы </w:t>
      </w:r>
      <w:r w:rsidRPr="005B3BE4">
        <w:rPr>
          <w:rFonts w:ascii="Times New Roman" w:hAnsi="Times New Roman" w:cs="Times New Roman"/>
          <w:sz w:val="24"/>
          <w:szCs w:val="24"/>
        </w:rPr>
        <w:t>формул в стандартных ситуациях общения, позитивное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«этика»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«этикет» – «мораль»; «этические нормы» – «этикетные нормы» – «этикетные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формы». Устойчивые формулы речевого этикета в общении. Этикетные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формулы начала и конца общения. Этикетные формулы похвалы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комплимента. Этикетные формулы благодарности. Этикетные 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сочувствия‚ утешения.</w:t>
      </w:r>
    </w:p>
    <w:p w:rsidR="00B34F4B" w:rsidRPr="00810B1C" w:rsidRDefault="00B34F4B" w:rsidP="00B34F4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B1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(23 ч)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Эффективные приёмы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чтения. Предтекстовый, текстовый и послетекстовый этапы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Текст, тематическое единство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текста. Тексты описательного типа: определение, дефиниция, 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описание, пояснение.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Разговорная речь. Рассказ о событии, бывальщина.Учебно-научный стиль. Словарная статья, её строение. Научное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сообщение (устный ответ). Содержание и строение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Структура устного ответа. Различные виды ответов: ответанализ, ответ-обобщение, ответ-добавление, ответ-группировка.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средства, которые используются в разных частях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Компьютерная презентация. Основные средства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создания и предъявления презентации слушателям.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Публицистический стиль.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Устное выступление.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Резерв учебного времени – 3 ч.</w:t>
      </w:r>
    </w:p>
    <w:p w:rsidR="00B34F4B" w:rsidRPr="00810B1C" w:rsidRDefault="00B34F4B" w:rsidP="00B34F4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B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программы 6-го класса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Изучение предмета «Русский родной язык» в 6-м классе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обеспечивать достижение предметных результатов освоения курса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планируемых результатов даёт представление о том, какими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знаниями, умениями, навыками, а также личностными, познавательными,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регулятивными и коммуникативными универсальными учебными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действиями овладеют обучающиеся в ходе освоения содержания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предмета «Русский родной язык» в 6-м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Предметные результаты изучения учебного предмета «Русский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язык» на уровне основного общего образования ориентированы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применение знаний, умений и навыков в учебных ситуациях и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жизненных условиях.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конце второго года изучения курса русского родного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основной общеобразовательной школе предметные результаты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отражать сформированность следующих умений.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«Язык и культура»: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 приводить примеры, которые доказывают, что изучение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языка позволяет лучше узнать историю и культуру страны;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 распознавать диалектизмы; объяснять национально-культурное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своеобразие диалектизмов (в рамках 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понимать и истолковывать значения русских слов с национальнокультурным компонентом, правильно употреблять их в речи (в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приводить примеры национального своеобразия, богатства,выразительности русского родного языка (в рамках 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понимать и истолковывать значения фразеологических оборотов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национально-культурным компонентом; комментировать (в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изученного) историю происхождения таких фразеологических оборотов;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 употреблять их;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 употреблять пословицы, поговорки, крылатые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выражения;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характеризовать процесс заимствования иноязычных слов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результат взаимодействия национальных культур (на конкретных примерах);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целесообразно употреблять иноязычные слова и заимствованные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фразеологизмы;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объяснять происхождение названий русских городов (в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регулярно использовать словари, в том числе толковые словари,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словари иностранных слов, фразеологические словари, словари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поговорок, крылатых слов и выражений; словари синонимов, антонимов.</w:t>
      </w:r>
    </w:p>
    <w:p w:rsidR="00B34F4B" w:rsidRPr="00810B1C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1C">
        <w:rPr>
          <w:rFonts w:ascii="Times New Roman" w:hAnsi="Times New Roman" w:cs="Times New Roman"/>
          <w:b/>
          <w:sz w:val="24"/>
          <w:szCs w:val="24"/>
        </w:rPr>
        <w:lastRenderedPageBreak/>
        <w:t>«Культура речи»: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соблюдать нормы ударения в отдельных грамматических формах 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существительных, имён прилагательных; глаголов (в рамках 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различать варианты орфоэпической и акцентологической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употреблять слова с учётом произносительных вариантов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орфоэпической нормы;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употреблять слова в соответствии с их лексическим 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корректно употреблять термины в учебно-научном стиле речи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рамках 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употреблять имена существительные, имена прилагательные, 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 учётом стилистических норм современного русского языка (в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изученного);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анализировать и различать типичные речевые ошибки;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редактировать текст с целью исправления речевых ошибок;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выявлять и исправлять речевые ошибки в устной и письменной речи;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редактировать предложения с целью исправления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ошибок;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анализировать и оценивать с точки зрения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 чужую и собственную речь;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корректировать речь с учётом её соответствия основным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современного литературного языка;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соблюдать русскую этикетную вербальную и невербальную манеру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использовать принципы этикетного общения, лежащие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национального русского речевого этикета;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использовать толковые, в том числе мультимедийные, словари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определения лексического значения слова и особенностей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использовать орфоэпические, в том числе мультимедийные,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орфографические словари для определения нормативных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произношения и правописания;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использовать словари синонимов, антонимов‚ омонимов‚ паронимов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для уточнения значения слов, подбора к ним синонимов, антонимов‚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омонимов‚ паронимов, а также в процессе редактирования текста;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использовать грамматические словари и справочники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 формообразования, словоизменения и построения словосочетания и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предложения; опознавания вариантов грамматической нормы;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редактирования текста;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использовать орфографические словари и справочники по пунктуации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для определения нормативного написания слов и постановки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препинания в письменной речи.</w:t>
      </w:r>
    </w:p>
    <w:p w:rsidR="00B34F4B" w:rsidRPr="002379E3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9E3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Текст»: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владеть основными правилами информационной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общении в социальных сетях;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владеть умениями информационной переработки прослушанного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прочитанного текста; основными способами и средствами получения,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переработки и преобразования информации;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создавать тексты в жанре ответов разных видов;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уместно использовать жанры разговорной речи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неформального общения;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создавать тексты как результат проектной (исследовательской)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строить устные учебно-научные сообщения (ответы на уроке)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различных видов.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4B" w:rsidRPr="00C41C74" w:rsidRDefault="00B34F4B" w:rsidP="00B34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C74">
        <w:rPr>
          <w:rFonts w:ascii="Times New Roman" w:hAnsi="Times New Roman" w:cs="Times New Roman"/>
          <w:b/>
          <w:sz w:val="28"/>
          <w:szCs w:val="28"/>
        </w:rPr>
        <w:t>Тематическое планирование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095"/>
        <w:gridCol w:w="1296"/>
        <w:gridCol w:w="4658"/>
        <w:gridCol w:w="850"/>
        <w:gridCol w:w="935"/>
      </w:tblGrid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91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5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4F4B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gridSpan w:val="3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Язык и культура 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Как и почему изменяется наш язык. У истоков современного русского языка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Роль церковнославянского (старославянского) языка в развитии русского языка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языка великорусской народности к русскому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национальному языку в Петровскую эпоху. Орфографический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B34F4B" w:rsidRDefault="00E538AC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B34F4B" w:rsidRPr="005B3BE4" w:rsidRDefault="00E538AC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4-6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 Диалектизмы и их национально-культурное своеобразие. Диалектное членение русского языка на современном этапе (общее представление)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   Использование диалектной лексики в произведениях художественной литературы.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53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34F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Заимствование иноязычных слов как результат взаимодействия национальных культур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Слова, заимствованные из старославянского языка, тематические группы старославянизмов в современном русском литературном языке. Заимствования из славянских и неславянских языков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Иноязычные слова в русском языке последних десятилетий. Речевые ошибки, связанные с нарушением точности или уместности употребления заимствованных слов. Правильное употребление заимствованных слов. Русизмы в иностранных языках.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34F4B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34F4B" w:rsidRPr="005B3BE4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Особенности освоения иноязычной лексики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Фонетико-графическое и грамматическое освоение заимствованных слов (общее представление). Типы иноязычных слов по степени их освоенности (общее представление)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Семантическое освоение заимствованных слов (общее представление)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Роль заимствованной лексики в современном русском языке.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34F4B" w:rsidRPr="00C41C7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Современные неологизмы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русского языка новой лексикой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Современные неологизмы и их группы по сфере употребления и стилистической окраске. Уместное употребление неологизмов, образованных от иноязычных заимствований с помощью русских словообразовательных средств.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Отражение во фразеологии истории и культуры народа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Фразеология с точки зрения отражения истории и культуры народа                                                                                                           Типы фразеологизмов (общее представление). Источники фразеологии (конкретные примеры)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Отражение во фразеологии предметов ушедшего быта, представлений и верований наших предков, реальных событий далёкого прошлого и т. п.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фразеологизмов.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Современные фразеологизмы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Отражение во фразеологии исторических событий, культуры и т. п.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Перемещение фразеологизмов из активного в пассивный запас и наоборот. Орфографический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-ить.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</w:t>
            </w:r>
            <w:r w:rsidR="00E538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Нормы произношения отдельных грамматических форм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Нормы произношения отдельных грамматических форм; заимствованных слов: ударение в форме родительного падежа множественного числа § 9 68 существительных. Варианты ударения внутри нормы.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Точность как коммуникативное качество речи и роль синонимов в создании точности речи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ошибки‚ связанные с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употреблением синонимов в речи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синонимов в речи. Контекстные синонимы; смысловые и стилистические синонимы.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4B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Антонимы и их функции в речи. Антонимы как выразительное средство языка. Смысловые‚ стилистические особенности употребления антонимов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антонимов в речи.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Типы омонимов и их употребление в речи. Происхождение омонимов. Смысловые‚ стилистические особенности употребления лексических омонимов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Типичные речевые ошибки‚ связанные с употреблением омонимов в речи. Орфографический и пунктуационный практику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4F4B" w:rsidRPr="005B3BE4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имён собственных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Категория склонения: склонение русских и иностранных имён и фамилий; названий географических объектов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склонения, особенностями окончаний форм множественного числа.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4F4B" w:rsidRPr="005B3BE4" w:rsidRDefault="00B34F4B" w:rsidP="00AA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существительных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имён существительных в соответствии с принадлежностью к разряду одушевлённости -неодушевлённости. Отражение вариантов грамматической нормы в словарях и справочниках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Нормативные и ненормативные формы имён существительных.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имён прилагательных,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числительных, местоимений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местоимений. Нормы употребления имён прилагательных в формах сравнительной степени, в краткой форме. Склонение порядковых и количественных числительных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грамматические ошибки в речи.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речевого этикета. Принципы этикетного общения, лежащие в основе национального речевого этикета; использование стандартных речевых формул в стандартных ситуациях общения, позитивное отношение к собеседнику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Этика и речевой этикет. Соотношение понятий «этика» – «этикет» – «мораль»; «этические нормы» – «этикетные нормы» – «этикетные формы»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формулы речевого этикета в общении. Этикетные формулы начала и конца общения. 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Этикетные формулы похвалы и комплимента</w:t>
            </w:r>
            <w:r w:rsidR="0073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Этикетные формулы благодарности</w:t>
            </w:r>
            <w:r w:rsidR="00732C8C">
              <w:rPr>
                <w:rFonts w:ascii="Times New Roman" w:hAnsi="Times New Roman" w:cs="Times New Roman"/>
                <w:sz w:val="24"/>
                <w:szCs w:val="24"/>
              </w:rPr>
              <w:t>. Этикетные формулы сочувствия‚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утешения. Орфографический практикум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4F4B" w:rsidRPr="005B3BE4" w:rsidRDefault="00B34F4B" w:rsidP="00AA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A4D5F" w:rsidRDefault="00AA4D5F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B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gridSpan w:val="3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B3BE4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Понятие о читательской культуре. Интерпретация текста. Виды чтения: просмотровое, ознакомительное, изучающее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Соотношение цели и вида чтения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выступление. Орфографический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32C8C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32C8C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Понятие о диалоге с текстом. Прогнозирование информации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Просмотровое и изучающее чтение текста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Художественная речь. Описание внешности человека. Орфографический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4F4B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плана текста. План сочинения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32C8C" w:rsidRDefault="00732C8C" w:rsidP="0073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38AC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</w:p>
          <w:p w:rsidR="00732C8C" w:rsidRDefault="00732C8C" w:rsidP="0073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34F4B" w:rsidRDefault="00732C8C" w:rsidP="0073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32C8C" w:rsidRPr="005B3BE4" w:rsidRDefault="00732C8C" w:rsidP="0073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описательного типа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описательного типа: дефиниция. Ситуативная </w:t>
            </w: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дефиниция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Ситуативная дефиниция и литературная мистификация. Художественное и научное описание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 Дефиниция явлений, качеств человека.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4F4B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событии. Бывальщина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Художественное повествование, характер рассказчика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Особенности жанра бывальщины. Былички.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4F4B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Научный стиль. Словарная статья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 энциклопедического словаря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Работа с толковым и этимологическим словарями. Ключевое слово русской культуры: подвиг. Орфографический и пунктуационный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4F4B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38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Научное сообщение. Устный ответ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в научном стиле. Работа с источниками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научного сообщения. Орфографический практикум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презентация. Основные средства и правила создания и предъявления презентации слушателям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32C8C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34F4B" w:rsidRPr="005B3BE4" w:rsidRDefault="00732C8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Виды ответов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Структура устного ответа. Различные виды ответов: ответанализ, ответ-обобщение, ответдобавление, ответ-группировка</w:t>
            </w:r>
          </w:p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Языковые средства, которые используются в разных частях учебного устного ответа. Орфографический практикум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E538AC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34F4B" w:rsidRPr="005B3BE4" w:rsidRDefault="00D25702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34F4B" w:rsidRDefault="00086FFE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34F4B" w:rsidRPr="005B3BE4" w:rsidRDefault="00D25702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2C8C" w:rsidRPr="005B3BE4" w:rsidTr="00E538AC">
        <w:tc>
          <w:tcPr>
            <w:tcW w:w="848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5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954" w:type="dxa"/>
            <w:gridSpan w:val="2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F4B" w:rsidRPr="005B3BE4" w:rsidRDefault="00B34F4B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34F4B" w:rsidRPr="005B3BE4" w:rsidRDefault="00086FFE" w:rsidP="00E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34F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Примерные темы проектных и исследовательских работ </w:t>
      </w: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1. О происхождении фразеологизмов. Источники фразеологизмов.                                              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 2. Города-герои России.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3. Русизмы в языках народов России и в иностранных языках.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 xml:space="preserve">4. Русские пословицы и поговорки о характере, качествах человека.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5. Героические страницы русской истории в творчестве Н. К. Рериха.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6. Мы живём в мире знаков.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7. Этимология обозначений имён числительных в русском языке.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8. Диалектизмы как средство выразительности в языке художественной литературы.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9. Словарь одного слова.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10. Словарь юного болельщика, дизайнера, музыканта и др.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11. Подготовка сборника бывальщин. </w:t>
      </w:r>
    </w:p>
    <w:p w:rsidR="00B34F4B" w:rsidRPr="005B3BE4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2. Поэтический орфоэпический словарь: что подсказывает рифма.                                                            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проектной и исследовательской деятельности</w:t>
      </w:r>
      <w:r w:rsidRPr="005B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 оценивании результатов работы учащихся над проектом необходимо учесть все компоненты проектной деятельности:                                                                                                                                               1) содержательный компонент;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2) деятельностный компонент;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3) результативный компонент.                                                                                                                                         При оценивании содержательного компонента проекта принимаются во внимание следующие критерии: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1) значимость выдвинутой проблемы и её адекватность изучаемой тематике;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2) правильность выбора используемых методов исследования;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3) глубина раскрытия проблемы, использование знаний из других областей;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4) доказательность принимаемых решений;                                                                                                 5) наличие аргументации, выводов и заключений.                                                                                                Оценивая деятельностный компонент, принимаем во внимание:                                                                              1) степень участия каждого исполнителя в выполнении проекта;                                                                                                                                             2) характер взаимодействия участников проекта.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При оценке результативного компонента проекта учитываем такие критерии, как: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1) качество формы предъявления и оформления проекта;                                                                                                                      2) презентация проекта;                                                                                                                                     3) содержательность и аргументированность ответов на вопросы оппонентов;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4) грамотность изложения хода исследования и его результатов;                                                               5) новизна представляемого проекта.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Предлагаем использовать следующее распределение баллов при оценивании каждого компонента: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 баллов отсутствие данного компонента в проекте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1 балл наличие данного компонента в проекте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2 балла высокий уровень представления данного компонента в проекте</w:t>
      </w:r>
    </w:p>
    <w:p w:rsidR="00B34F4B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Критерии оценивания проектной и исследовательской деятельности учащихся Компонент проектной деятельности </w:t>
      </w:r>
    </w:p>
    <w:p w:rsidR="00B34F4B" w:rsidRPr="005B3BE4" w:rsidRDefault="00B34F4B" w:rsidP="00B34F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Критерии оценивания отдельных характеристик компонента                                                                                                                                                   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b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Значимость выдвинутой проблемы и её адекватность изучаемой тематике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Правильность выбора используемых методов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                                                             Глубина раскрытия проблемы, использование знаний из других областей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Доказательность принимаемых решений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0–2                                                                                         Наличие аргументированных выводов и заключений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                                                            Деятельностный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Степень индивидуального участия каждого исполнителя в выполнении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3BE4">
        <w:rPr>
          <w:rFonts w:ascii="Times New Roman" w:hAnsi="Times New Roman" w:cs="Times New Roman"/>
          <w:sz w:val="24"/>
          <w:szCs w:val="24"/>
        </w:rPr>
        <w:t>0–2                                                                                                                  Характер взаимодействия участников проекта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Результативный Форма предъявления проекта и качество его оформления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Презентация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0–2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Содержательность и аргументированность ответов на вопросы оппонентов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Грамотное изложение самого хода исследования и интерпретация его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Новизна представляемого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0–2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24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Шкала перевода баллов в школьную отметку: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0–6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«неудовлетворительно»;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7–12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«удовлетворительно»;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13–18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«хорошо»;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19–24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балла – «отлично».</w:t>
      </w: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4F4B" w:rsidRDefault="00B34F4B" w:rsidP="00B34F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D06" w:rsidRDefault="00D03D06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Pr="007241CB" w:rsidRDefault="0081613B" w:rsidP="0081613B">
      <w:pPr>
        <w:spacing w:line="240" w:lineRule="auto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81613B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По родному русскому языку 6</w:t>
      </w:r>
      <w:r w:rsidRPr="007241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E52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функционирующих в субъектах Российской Федерации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организаций, реализующих наряду с обязательным курсом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изучение русского языка как родного языка обучающихся.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программы ориентировано на сопровождение и поддержку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Федерации,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образовательным стандартом. В то же время цели курса русского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рамках образовательной области «Родной язык и родная литература»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свою специфику, обусловленную дополнительным по своему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характером курса, а также особенностями функционирования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разных регионах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актуализируются следующие цели: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воспитание гражданина и патриота; формирование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 русском языке как духовной, нравственной и культурной ценности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а через него – к родной культуре; воспитание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отношения к сохранению и развитию родного языка,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волонтёрской позиции в отношении популяризации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коммуникативных умений и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разных сферах и ситуациях его использования; обогащение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запаса и грамматического строя речи учащихся; развитие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способности к речевому взаимодействию и взаимопониманию,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речевом самосовершенствова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5B3BE4">
        <w:rPr>
          <w:rFonts w:ascii="Times New Roman" w:hAnsi="Times New Roman" w:cs="Times New Roman"/>
          <w:sz w:val="24"/>
          <w:szCs w:val="24"/>
        </w:rPr>
        <w:t>…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расширение знаний о таких явлениях и категориях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языка, которые обеспечивают его нормативное,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уместное, этичное использование в различных сферах и ситуациях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 стилистических ресурсах русского языка; об основных нормах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языка; о национальной специфике русского языка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единицах, прежде всего о лексике и фразеологии с национально-культурной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семантикой; о русском речевом этикете;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умений опознавать,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классифицировать языковые факты, оценивать их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текстом, осуществлять информационный поиск, извлекать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81613B" w:rsidRPr="005B3BE4" w:rsidRDefault="0081613B" w:rsidP="008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развитие проектного и исследовательского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воспитание самостоятельности в приобретении знаний.</w:t>
      </w:r>
    </w:p>
    <w:p w:rsidR="0081613B" w:rsidRPr="007241CB" w:rsidRDefault="0081613B" w:rsidP="00816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церковнославянского (старославянского) языка в развитии русского языка.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Диалекты как часть народной культуры. Диалектизмы и их национальнокультурное своеобразие. Сведения о диалектных названиях предметов быта,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значениях слов, понятиях, не свойственных литературному языку и несущих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информацию о способах ведения хозяйства, особенностях семейного уклада,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обрядах, обычаях, народном календаре и др. Использование диалектной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лексики в произведениях художественной литературы.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национальных культур. Лексика, заимствованная русским языком из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народов России и мира. Заимствования из славянских и неславянских языков.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представление). Роль заимствованной лексики в современном русском языке.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Современные неологизмы и их группы по сфере употребления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стилистической окраске.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Исторические прототипы фразеологизмов. Отражение во фразеологии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обычаев, традиций, быта, исторических событий, культуры и т. п. (начать с азов, от доски до доски, приложить руку и т. п. –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традиционной русской грамотности и др.).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Раздел 2. Культура речи (20 ч)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Произносительные различия в 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обусловленные темпом речи. Стилистические особенности произношения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ударения (литературные‚ разговорные‚ устарелые и профессиональные).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произношения отдельных грамматических форм; заимствованных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слов: ударение в форме родительного падежа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существительных; ударение в кратких формах прилагательных; подвижное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ударение в глаголах; ударение в формах глагола прошедшего времени;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мужского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рода; ударение в формах глаголов II спряжения на -ить; глаголы звонИть,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включИть и др. Варианты ударения внутри нормы: бАловать – баловАть,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обеспЕчение – обеспечЕние.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Синонимы и точность речи. Смысловые‚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синонимов.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употребления антонимов.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Лексические омонимы и точность речи. Смысловые‚ стилистические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особенности употребления лексических омонимов.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антонимов и лексических омонимов в речи.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Категория склонения: склонение русских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иностранных имён и фамилий; названий географических объектов;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именительный падеж множественного числа существительных на -а/-я и -ы/-и (директора, договоры); родительный падеж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и среднего рода с нулевым окончанием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окончанием -ов (баклажанов, яблок, гектаров, носков, чулок); родительный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падеж множественного числа существительных женского рода на -ня (басен,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вишен, богинь, тихонь, кухонь); творительный падеж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3-го склонения; родительный падеж единственного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рода (стакан чая – стакан чаю); склонение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местоимений‚ порядковых и количественных числительных. Нормативные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ненормативные формы имён существительных. Типичные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ошибки в речи.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форм имён существительных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типом склонения (в санаторий – не «санаторию», стукнуть туфлей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«туфлем»), родом существительного (красного платья – не «платьи»),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принадлежностью к разряду одушевлённости-неодушевлённости (смотреть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на спутника – смотреть на спутник), особенностями окончаний форм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множественного числа (чулок, носков, апельсинов, мандаринов; профессора,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паспорта и т. д.).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степени (ближайший – не «самый ближайший»), в краткой форме (медлен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медленен, торжествен – торжественен).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падежные формы имён существительных.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словарях и справочниках.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Национальные особенности речевого этикета.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этикета: сдержанность, вежливость, использование стандартных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формул в стандартных ситуациях общения, позитивное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«этика» –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«этикет» – «мораль»; «этические нормы» – «этикетные нормы» – «этикетные 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формы». Устойчивые формулы речевого этикета в общении. Этикетные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формулы начала и конца общения. Этикетные формулы похвалы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комплимента. Этикетные формулы благодарности. Этикетные 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сочувствия‚ утешения.</w:t>
      </w:r>
    </w:p>
    <w:p w:rsidR="0081613B" w:rsidRPr="00627C42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7C42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Эффективные приёмы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чтения. Предтекстовый, текстовый и послетекстовый этапы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Текст, тематическое единство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текста. Тексты описательного типа: определение, дефиниция, 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описание, пояснение.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 Научное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сообщение (устный ответ). Содержание и строение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Структура устного ответа. Различные виды ответов: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анализ, ответ-обобщение, ответ-добавление, ответ-группировка. Языковые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средства, которые используются в разных частях учебного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(устного ответа). Компьютерная презентация. Основные средства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создания и предъявления презентации слушателям.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Публицистический стиль. Устное выступление.</w:t>
      </w:r>
    </w:p>
    <w:p w:rsidR="0081613B" w:rsidRPr="005B3BE4" w:rsidRDefault="0081613B" w:rsidP="0081613B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81613B" w:rsidRDefault="0081613B" w:rsidP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p w:rsidR="0081613B" w:rsidRDefault="0081613B"/>
    <w:sectPr w:rsidR="0081613B" w:rsidSect="000B2C27">
      <w:pgSz w:w="16838" w:h="11906" w:orient="landscape"/>
      <w:pgMar w:top="720" w:right="720" w:bottom="720" w:left="720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F3" w:rsidRDefault="00E630F3" w:rsidP="00B30A64">
      <w:pPr>
        <w:spacing w:after="0" w:line="240" w:lineRule="auto"/>
      </w:pPr>
      <w:r>
        <w:separator/>
      </w:r>
    </w:p>
  </w:endnote>
  <w:endnote w:type="continuationSeparator" w:id="0">
    <w:p w:rsidR="00E630F3" w:rsidRDefault="00E630F3" w:rsidP="00B3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F3" w:rsidRDefault="00E630F3" w:rsidP="00B30A64">
      <w:pPr>
        <w:spacing w:after="0" w:line="240" w:lineRule="auto"/>
      </w:pPr>
      <w:r>
        <w:separator/>
      </w:r>
    </w:p>
  </w:footnote>
  <w:footnote w:type="continuationSeparator" w:id="0">
    <w:p w:rsidR="00E630F3" w:rsidRDefault="00E630F3" w:rsidP="00B30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4B"/>
    <w:rsid w:val="00015A9C"/>
    <w:rsid w:val="00086FFE"/>
    <w:rsid w:val="0009634F"/>
    <w:rsid w:val="00096E14"/>
    <w:rsid w:val="000B2C27"/>
    <w:rsid w:val="001A505C"/>
    <w:rsid w:val="006A0C96"/>
    <w:rsid w:val="0070512D"/>
    <w:rsid w:val="00706508"/>
    <w:rsid w:val="00732C8C"/>
    <w:rsid w:val="00787B79"/>
    <w:rsid w:val="007D45F3"/>
    <w:rsid w:val="0081613B"/>
    <w:rsid w:val="00856EDB"/>
    <w:rsid w:val="00AA4D5F"/>
    <w:rsid w:val="00AE1F10"/>
    <w:rsid w:val="00B30A64"/>
    <w:rsid w:val="00B34F4B"/>
    <w:rsid w:val="00BD3C4A"/>
    <w:rsid w:val="00D03D06"/>
    <w:rsid w:val="00D25702"/>
    <w:rsid w:val="00E538AC"/>
    <w:rsid w:val="00E630F3"/>
    <w:rsid w:val="00F972EF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EBB0"/>
  <w15:docId w15:val="{BE981878-A592-4FCE-A09B-90CF0F9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2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1613B"/>
  </w:style>
  <w:style w:type="paragraph" w:styleId="a6">
    <w:name w:val="header"/>
    <w:basedOn w:val="a"/>
    <w:link w:val="a7"/>
    <w:uiPriority w:val="99"/>
    <w:unhideWhenUsed/>
    <w:rsid w:val="00B3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A64"/>
  </w:style>
  <w:style w:type="paragraph" w:styleId="a8">
    <w:name w:val="footer"/>
    <w:basedOn w:val="a"/>
    <w:link w:val="a9"/>
    <w:uiPriority w:val="99"/>
    <w:unhideWhenUsed/>
    <w:rsid w:val="00B3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17</cp:revision>
  <cp:lastPrinted>2022-09-14T14:57:00Z</cp:lastPrinted>
  <dcterms:created xsi:type="dcterms:W3CDTF">2020-09-06T14:22:00Z</dcterms:created>
  <dcterms:modified xsi:type="dcterms:W3CDTF">2022-09-21T14:14:00Z</dcterms:modified>
</cp:coreProperties>
</file>